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310A41C5"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ED060A">
        <w:rPr>
          <w:rFonts w:ascii="Arial" w:eastAsia="맑은 고딕" w:hAnsi="Arial" w:cs="Arial"/>
          <w:b/>
          <w:bCs/>
          <w:noProof/>
          <w:sz w:val="24"/>
          <w:szCs w:val="26"/>
          <w:lang w:val="en-GB"/>
        </w:rPr>
        <w:t>#88</w:t>
      </w:r>
      <w:r w:rsidR="00E9254F">
        <w:rPr>
          <w:rFonts w:ascii="Arial" w:eastAsia="맑은 고딕" w:hAnsi="Arial" w:cs="Arial"/>
          <w:b/>
          <w:bCs/>
          <w:noProof/>
          <w:sz w:val="24"/>
          <w:szCs w:val="26"/>
          <w:lang w:val="en-GB"/>
        </w:rPr>
        <w:t>bis</w:t>
      </w:r>
      <w:r w:rsidR="00ED060A">
        <w:rPr>
          <w:rFonts w:ascii="Arial" w:eastAsia="맑은 고딕" w:hAnsi="Arial" w:cs="Arial"/>
          <w:b/>
          <w:bCs/>
          <w:noProof/>
          <w:sz w:val="24"/>
          <w:szCs w:val="26"/>
          <w:lang w:val="en-GB"/>
        </w:rPr>
        <w:t xml:space="preserve">            </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w:t>
      </w:r>
      <w:r w:rsidR="002D78EE">
        <w:rPr>
          <w:rFonts w:ascii="Arial" w:eastAsia="맑은 고딕" w:hAnsi="Arial" w:cs="Arial"/>
          <w:b/>
          <w:bCs/>
          <w:noProof/>
          <w:sz w:val="24"/>
          <w:szCs w:val="26"/>
          <w:lang w:val="en-GB"/>
        </w:rPr>
        <w:t>0</w:t>
      </w:r>
      <w:r w:rsidR="00CA1886">
        <w:rPr>
          <w:rFonts w:ascii="Arial" w:eastAsia="맑은 고딕" w:hAnsi="Arial" w:cs="Arial"/>
          <w:b/>
          <w:bCs/>
          <w:noProof/>
          <w:sz w:val="24"/>
          <w:szCs w:val="26"/>
          <w:lang w:val="en-GB"/>
        </w:rPr>
        <w:t>4947</w:t>
      </w:r>
    </w:p>
    <w:p w14:paraId="5102D20E" w14:textId="69BCBC95" w:rsidR="00491D04" w:rsidRPr="009D67ED" w:rsidRDefault="00E9254F"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Spokane</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USA</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3</w:t>
      </w:r>
      <w:r>
        <w:rPr>
          <w:rFonts w:ascii="Arial" w:eastAsia="맑은 고딕" w:hAnsi="Arial" w:cs="Arial"/>
          <w:b/>
          <w:bCs/>
          <w:noProof/>
          <w:kern w:val="0"/>
          <w:sz w:val="24"/>
          <w:szCs w:val="26"/>
          <w:vertAlign w:val="superscript"/>
          <w:lang w:val="en-GB"/>
        </w:rPr>
        <w:t>r</w:t>
      </w:r>
      <w:r w:rsidR="00ED060A">
        <w:rPr>
          <w:rFonts w:ascii="Arial" w:eastAsia="맑은 고딕" w:hAnsi="Arial" w:cs="Arial"/>
          <w:b/>
          <w:bCs/>
          <w:noProof/>
          <w:kern w:val="0"/>
          <w:sz w:val="24"/>
          <w:szCs w:val="26"/>
          <w:vertAlign w:val="superscript"/>
          <w:lang w:val="en-GB"/>
        </w:rPr>
        <w:t>d</w:t>
      </w:r>
      <w:r w:rsidR="006B34CA" w:rsidRPr="009D67ED">
        <w:rPr>
          <w:rFonts w:ascii="Arial" w:eastAsia="맑은 고딕" w:hAnsi="Arial" w:cs="Arial"/>
          <w:b/>
          <w:bCs/>
          <w:noProof/>
          <w:kern w:val="0"/>
          <w:sz w:val="24"/>
          <w:szCs w:val="26"/>
          <w:lang w:val="en-GB"/>
        </w:rPr>
        <w:t xml:space="preserve"> – </w:t>
      </w:r>
      <w:r w:rsidR="00ED060A">
        <w:rPr>
          <w:rFonts w:ascii="Arial" w:eastAsia="맑은 고딕" w:hAnsi="Arial" w:cs="Arial"/>
          <w:b/>
          <w:bCs/>
          <w:noProof/>
          <w:kern w:val="0"/>
          <w:sz w:val="24"/>
          <w:szCs w:val="26"/>
          <w:lang w:val="en-GB"/>
        </w:rPr>
        <w:t>7</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April</w:t>
      </w:r>
      <w:r w:rsidR="00AF629C">
        <w:rPr>
          <w:rFonts w:ascii="Arial" w:eastAsia="맑은 고딕" w:hAnsi="Arial" w:cs="Arial"/>
          <w:b/>
          <w:bCs/>
          <w:noProof/>
          <w:kern w:val="0"/>
          <w:sz w:val="24"/>
          <w:szCs w:val="26"/>
          <w:lang w:val="en-GB"/>
        </w:rPr>
        <w:t xml:space="preserve">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21C99F6B"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E9254F" w:rsidRPr="00E9254F">
        <w:rPr>
          <w:rFonts w:ascii="Arial" w:eastAsia="맑은 고딕" w:hAnsi="Arial" w:cs="Arial"/>
          <w:b/>
          <w:sz w:val="24"/>
          <w:szCs w:val="26"/>
        </w:rPr>
        <w:t>Evaluation of transmit diversity schemes for NR-PDCCH</w:t>
      </w:r>
    </w:p>
    <w:p w14:paraId="2BBA9C0C" w14:textId="243A568B" w:rsidR="00491D04" w:rsidRPr="00E9254F" w:rsidRDefault="00491D04" w:rsidP="00190CB6">
      <w:pPr>
        <w:tabs>
          <w:tab w:val="left" w:pos="1860"/>
        </w:tabs>
        <w:wordWrap/>
        <w:spacing w:after="0"/>
        <w:ind w:left="1871" w:hanging="1871"/>
        <w:rPr>
          <w:rFonts w:ascii="Arial" w:eastAsia="맑은 고딕" w:hAnsi="Arial" w:cs="Arial"/>
          <w:b/>
          <w:sz w:val="24"/>
          <w:szCs w:val="26"/>
          <w:lang w:val="en-GB"/>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ED060A">
        <w:rPr>
          <w:rFonts w:ascii="Arial" w:eastAsia="맑은 고딕" w:hAnsi="Arial" w:cs="Arial"/>
          <w:b/>
          <w:sz w:val="24"/>
          <w:szCs w:val="26"/>
          <w:lang w:val="pt-BR"/>
        </w:rPr>
        <w:t>8</w:t>
      </w:r>
      <w:r w:rsidR="006618CA" w:rsidRPr="009D67ED">
        <w:rPr>
          <w:rFonts w:ascii="Arial" w:eastAsia="맑은 고딕" w:hAnsi="Arial" w:cs="Arial"/>
          <w:b/>
          <w:sz w:val="24"/>
          <w:szCs w:val="26"/>
          <w:lang w:val="pt-BR"/>
        </w:rPr>
        <w:t>.1.</w:t>
      </w:r>
      <w:r w:rsidR="00AF629C">
        <w:rPr>
          <w:rFonts w:ascii="Arial" w:eastAsia="맑은 고딕" w:hAnsi="Arial" w:cs="Arial"/>
          <w:b/>
          <w:sz w:val="24"/>
          <w:szCs w:val="26"/>
          <w:lang w:val="pt-BR"/>
        </w:rPr>
        <w:t>3</w:t>
      </w:r>
      <w:r w:rsidR="006312C8">
        <w:rPr>
          <w:rFonts w:ascii="Arial" w:eastAsia="맑은 고딕" w:hAnsi="Arial" w:cs="Arial"/>
          <w:b/>
          <w:sz w:val="24"/>
          <w:szCs w:val="26"/>
          <w:lang w:val="pt-BR"/>
        </w:rPr>
        <w:t>.1</w:t>
      </w:r>
      <w:r w:rsidR="00ED060A">
        <w:rPr>
          <w:rFonts w:ascii="Arial" w:eastAsia="맑은 고딕" w:hAnsi="Arial" w:cs="Arial"/>
          <w:b/>
          <w:sz w:val="24"/>
          <w:szCs w:val="26"/>
          <w:lang w:val="pt-BR"/>
        </w:rPr>
        <w:t>.</w:t>
      </w:r>
      <w:r w:rsidR="00E9254F">
        <w:rPr>
          <w:rFonts w:ascii="Arial" w:eastAsia="맑은 고딕" w:hAnsi="Arial" w:cs="Arial"/>
          <w:b/>
          <w:sz w:val="24"/>
          <w:szCs w:val="26"/>
          <w:lang w:val="pt-BR"/>
        </w:rPr>
        <w:t>1</w:t>
      </w:r>
      <w:r w:rsidR="006618CA" w:rsidRPr="009D67ED">
        <w:rPr>
          <w:rFonts w:ascii="Arial" w:eastAsia="맑은 고딕" w:hAnsi="Arial" w:cs="Arial"/>
          <w:b/>
          <w:sz w:val="24"/>
          <w:szCs w:val="26"/>
          <w:lang w:val="pt-BR"/>
        </w:rPr>
        <w:t xml:space="preserve"> </w:t>
      </w:r>
      <w:r w:rsidR="00C26922">
        <w:rPr>
          <w:rFonts w:ascii="Arial" w:eastAsia="맑은 고딕" w:hAnsi="Arial" w:cs="Arial"/>
          <w:b/>
          <w:sz w:val="24"/>
          <w:szCs w:val="26"/>
          <w:lang w:val="pt-BR"/>
        </w:rPr>
        <w:t xml:space="preserve"> </w:t>
      </w:r>
      <w:r w:rsidR="00E9254F" w:rsidRPr="00E9254F">
        <w:rPr>
          <w:rFonts w:ascii="Arial" w:eastAsia="맑은 고딕" w:hAnsi="Arial" w:cs="Arial"/>
          <w:b/>
          <w:sz w:val="24"/>
          <w:szCs w:val="26"/>
          <w:lang w:val="pt-BR"/>
        </w:rPr>
        <w:t>Transmission scheme(s) and its evaluation results</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14F1EEEB" w:rsidR="00071C67" w:rsidRPr="002E4805" w:rsidRDefault="00600717" w:rsidP="00CF0450">
      <w:pPr>
        <w:wordWrap/>
        <w:spacing w:after="180"/>
        <w:rPr>
          <w:rFonts w:ascii="Times" w:eastAsia="맑은 고딕" w:hAnsi="Times" w:cs="Times"/>
        </w:rPr>
      </w:pPr>
      <w:r w:rsidRPr="002E4805">
        <w:rPr>
          <w:rFonts w:ascii="Times" w:eastAsia="맑은 고딕" w:hAnsi="Times" w:cs="Times"/>
        </w:rPr>
        <w:t xml:space="preserve">The agreements on </w:t>
      </w:r>
      <w:r w:rsidR="000875C5">
        <w:rPr>
          <w:rFonts w:ascii="Times" w:eastAsia="맑은 고딕" w:hAnsi="Times" w:cs="Times"/>
        </w:rPr>
        <w:t xml:space="preserve">transmission schemes for DL control channel </w:t>
      </w:r>
      <w:r w:rsidRPr="002E4805">
        <w:rPr>
          <w:rFonts w:ascii="Times" w:eastAsia="맑은 고딕" w:hAnsi="Times" w:cs="Times"/>
        </w:rPr>
        <w:t>i</w:t>
      </w:r>
      <w:r w:rsidR="00071C67" w:rsidRPr="002E4805">
        <w:rPr>
          <w:rFonts w:ascii="Times" w:eastAsia="맑은 고딕" w:hAnsi="Times" w:cs="Times"/>
        </w:rPr>
        <w:t>n RAN1</w:t>
      </w:r>
      <w:r w:rsidR="009B3674">
        <w:rPr>
          <w:rFonts w:ascii="Times" w:eastAsia="맑은 고딕" w:hAnsi="Times" w:cs="Times"/>
        </w:rPr>
        <w:t xml:space="preserve"> </w:t>
      </w:r>
      <w:r w:rsidR="00AC7CBF">
        <w:rPr>
          <w:rFonts w:ascii="Times" w:eastAsia="맑은 고딕" w:hAnsi="Times" w:cs="Times"/>
        </w:rPr>
        <w:t xml:space="preserve">Spokane </w:t>
      </w:r>
      <w:r w:rsidR="009B3674">
        <w:rPr>
          <w:rFonts w:ascii="Times" w:eastAsia="맑은 고딕" w:hAnsi="Times" w:cs="Times"/>
        </w:rPr>
        <w:t>ad-hoc</w:t>
      </w:r>
      <w:r w:rsidRPr="002E4805">
        <w:rPr>
          <w:rFonts w:ascii="Times" w:eastAsia="맑은 고딕" w:hAnsi="Times" w:cs="Times"/>
        </w:rPr>
        <w:t xml:space="preserve"> meeting</w:t>
      </w:r>
      <w:r w:rsidR="000875C5">
        <w:rPr>
          <w:rFonts w:ascii="Times" w:eastAsia="맑은 고딕" w:hAnsi="Times" w:cs="Times"/>
        </w:rPr>
        <w:t xml:space="preserve"> </w:t>
      </w:r>
      <w:r w:rsidRPr="002E4805">
        <w:rPr>
          <w:rFonts w:ascii="Times" w:eastAsia="맑은 고딕" w:hAnsi="Times" w:cs="Times"/>
        </w:rPr>
        <w:t>is as follows</w:t>
      </w:r>
      <w:r w:rsidR="00FF6673" w:rsidRPr="002E4805">
        <w:rPr>
          <w:rFonts w:ascii="Times" w:eastAsia="맑은 고딕" w:hAnsi="Times" w:cs="Times"/>
        </w:rPr>
        <w:t xml:space="preserve"> [1]</w:t>
      </w:r>
      <w:r w:rsidRPr="002E480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3022EE76" w14:textId="77777777" w:rsidR="00A82930" w:rsidRPr="00A82930" w:rsidRDefault="00A82930" w:rsidP="00A82930">
            <w:pPr>
              <w:wordWrap/>
              <w:jc w:val="left"/>
              <w:rPr>
                <w:rFonts w:ascii="Times" w:eastAsia="맑은 고딕" w:hAnsi="Times" w:cs="Times"/>
                <w:b/>
                <w:u w:val="single"/>
              </w:rPr>
            </w:pPr>
            <w:r w:rsidRPr="00A82930">
              <w:rPr>
                <w:rFonts w:ascii="Times" w:eastAsia="맑은 고딕" w:hAnsi="Times" w:cs="Times"/>
                <w:b/>
                <w:u w:val="single"/>
              </w:rPr>
              <w:t>Agreements:</w:t>
            </w:r>
          </w:p>
          <w:p w14:paraId="10C5284A" w14:textId="77777777" w:rsidR="000875C5" w:rsidRPr="000875C5" w:rsidRDefault="000875C5" w:rsidP="00F61760">
            <w:pPr>
              <w:widowControl/>
              <w:numPr>
                <w:ilvl w:val="0"/>
                <w:numId w:val="4"/>
              </w:numPr>
              <w:wordWrap/>
              <w:autoSpaceDE/>
              <w:autoSpaceDN/>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Transmit diversity scheme for DL control channel is supported.</w:t>
            </w:r>
          </w:p>
          <w:p w14:paraId="76A75248" w14:textId="77777777" w:rsidR="000875C5" w:rsidRPr="000875C5" w:rsidRDefault="000875C5" w:rsidP="00F61760">
            <w:pPr>
              <w:widowControl/>
              <w:numPr>
                <w:ilvl w:val="1"/>
                <w:numId w:val="4"/>
              </w:numPr>
              <w:wordWrap/>
              <w:autoSpaceDE/>
              <w:autoSpaceDN/>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 xml:space="preserve">FFS; SFBC or </w:t>
            </w:r>
            <w:proofErr w:type="spellStart"/>
            <w:r w:rsidRPr="000875C5">
              <w:rPr>
                <w:rFonts w:ascii="Times" w:eastAsia="MS Mincho" w:hAnsi="Times" w:cs="Times New Roman"/>
                <w:kern w:val="0"/>
                <w:szCs w:val="24"/>
                <w:lang w:eastAsia="ja-JP"/>
              </w:rPr>
              <w:t>precoder</w:t>
            </w:r>
            <w:proofErr w:type="spellEnd"/>
            <w:r w:rsidRPr="000875C5">
              <w:rPr>
                <w:rFonts w:ascii="Times" w:eastAsia="MS Mincho" w:hAnsi="Times" w:cs="Times New Roman"/>
                <w:kern w:val="0"/>
                <w:szCs w:val="24"/>
                <w:lang w:eastAsia="ja-JP"/>
              </w:rPr>
              <w:t xml:space="preserve">-cycling, </w:t>
            </w:r>
            <w:proofErr w:type="spellStart"/>
            <w:r w:rsidRPr="000875C5">
              <w:rPr>
                <w:rFonts w:ascii="Times" w:eastAsia="MS Mincho" w:hAnsi="Times" w:cs="Times New Roman"/>
                <w:kern w:val="0"/>
                <w:szCs w:val="24"/>
                <w:lang w:eastAsia="ja-JP"/>
              </w:rPr>
              <w:t>etc</w:t>
            </w:r>
            <w:proofErr w:type="spellEnd"/>
          </w:p>
          <w:p w14:paraId="0C0C9C3B" w14:textId="77777777" w:rsidR="000875C5" w:rsidRPr="000875C5" w:rsidRDefault="000875C5" w:rsidP="00F61760">
            <w:pPr>
              <w:widowControl/>
              <w:numPr>
                <w:ilvl w:val="2"/>
                <w:numId w:val="4"/>
              </w:numPr>
              <w:wordWrap/>
              <w:autoSpaceDE/>
              <w:autoSpaceDN/>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Other schemes are not precluded</w:t>
            </w:r>
          </w:p>
          <w:p w14:paraId="5AD23183" w14:textId="77777777" w:rsidR="000875C5" w:rsidRPr="000875C5" w:rsidRDefault="000875C5" w:rsidP="00F61760">
            <w:pPr>
              <w:widowControl/>
              <w:numPr>
                <w:ilvl w:val="1"/>
                <w:numId w:val="4"/>
              </w:numPr>
              <w:wordWrap/>
              <w:autoSpaceDE/>
              <w:autoSpaceDN/>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FFS number of antenna ports (1 or 2)</w:t>
            </w:r>
          </w:p>
          <w:p w14:paraId="4CC263A1" w14:textId="77777777" w:rsidR="000875C5" w:rsidRPr="000875C5" w:rsidRDefault="000875C5" w:rsidP="00F61760">
            <w:pPr>
              <w:widowControl/>
              <w:numPr>
                <w:ilvl w:val="0"/>
                <w:numId w:val="4"/>
              </w:numPr>
              <w:wordWrap/>
              <w:autoSpaceDE/>
              <w:autoSpaceDN/>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A UE assumes fixed number of RS REs per REG for control channel rate matching when the REG contains RS REs</w:t>
            </w:r>
          </w:p>
          <w:p w14:paraId="2D90987B" w14:textId="5C6A8298" w:rsidR="00A82930" w:rsidRPr="000875C5" w:rsidRDefault="000875C5" w:rsidP="00F61760">
            <w:pPr>
              <w:widowControl/>
              <w:numPr>
                <w:ilvl w:val="1"/>
                <w:numId w:val="4"/>
              </w:numPr>
              <w:wordWrap/>
              <w:autoSpaceDE/>
              <w:autoSpaceDN/>
              <w:spacing w:after="120"/>
              <w:ind w:left="1434" w:hanging="357"/>
              <w:jc w:val="left"/>
              <w:rPr>
                <w:rFonts w:ascii="Times" w:eastAsia="MS Mincho" w:hAnsi="Times" w:cs="Times New Roman"/>
                <w:kern w:val="0"/>
                <w:szCs w:val="24"/>
                <w:lang w:eastAsia="ja-JP"/>
              </w:rPr>
            </w:pPr>
            <w:r w:rsidRPr="000875C5">
              <w:rPr>
                <w:rFonts w:ascii="Times" w:eastAsia="MS Mincho" w:hAnsi="Times" w:cs="Times New Roman"/>
                <w:kern w:val="0"/>
                <w:szCs w:val="24"/>
                <w:lang w:eastAsia="ja-JP"/>
              </w:rPr>
              <w:t>FFS;  if the fixed number is configurable</w:t>
            </w:r>
          </w:p>
        </w:tc>
      </w:tr>
    </w:tbl>
    <w:p w14:paraId="05445084" w14:textId="77777777" w:rsidR="00071C67" w:rsidRPr="002E4805" w:rsidRDefault="00071C67" w:rsidP="00071C67">
      <w:pPr>
        <w:wordWrap/>
        <w:spacing w:after="0"/>
        <w:jc w:val="left"/>
        <w:rPr>
          <w:rFonts w:ascii="Times" w:eastAsia="맑은 고딕" w:hAnsi="Times" w:cs="Times"/>
        </w:rPr>
      </w:pPr>
    </w:p>
    <w:p w14:paraId="37535EC9" w14:textId="1636853F" w:rsidR="000875C5" w:rsidRDefault="000875C5" w:rsidP="00CF0450">
      <w:pPr>
        <w:wordWrap/>
        <w:spacing w:after="120"/>
        <w:rPr>
          <w:rFonts w:ascii="Times" w:eastAsia="맑은 고딕" w:hAnsi="Times" w:cs="Times"/>
        </w:rPr>
      </w:pPr>
      <w:r>
        <w:rPr>
          <w:rFonts w:ascii="Times" w:eastAsia="맑은 고딕" w:hAnsi="Times" w:cs="Times" w:hint="eastAsia"/>
        </w:rPr>
        <w:t xml:space="preserve">In RAN1 #88 meeting, </w:t>
      </w:r>
      <w:r>
        <w:rPr>
          <w:rFonts w:ascii="Times" w:eastAsia="맑은 고딕" w:hAnsi="Times" w:cs="Times"/>
        </w:rPr>
        <w:t xml:space="preserve">there were </w:t>
      </w:r>
      <w:r w:rsidR="00C20EDC">
        <w:rPr>
          <w:rFonts w:ascii="Times" w:eastAsia="맑은 고딕" w:hAnsi="Times" w:cs="Times"/>
        </w:rPr>
        <w:t xml:space="preserve">agreements </w:t>
      </w:r>
      <w:r>
        <w:rPr>
          <w:rFonts w:ascii="Times" w:eastAsia="맑은 고딕" w:hAnsi="Times" w:cs="Times"/>
        </w:rPr>
        <w:t xml:space="preserve">on </w:t>
      </w:r>
      <w:r>
        <w:rPr>
          <w:rFonts w:ascii="Times" w:eastAsia="맑은 고딕" w:hAnsi="Times" w:cs="Times" w:hint="eastAsia"/>
        </w:rPr>
        <w:t xml:space="preserve">simulation assumptions </w:t>
      </w:r>
      <w:r>
        <w:rPr>
          <w:rFonts w:ascii="Times" w:eastAsia="맑은 고딕" w:hAnsi="Times" w:cs="Times"/>
        </w:rPr>
        <w:t xml:space="preserve">for </w:t>
      </w:r>
      <w:r w:rsidR="00C20EDC">
        <w:rPr>
          <w:rFonts w:ascii="Times" w:eastAsia="맑은 고딕" w:hAnsi="Times" w:cs="Times"/>
        </w:rPr>
        <w:t xml:space="preserve">performance comparison of candidate transmit diversity schemes. In this contribution, we provide link-level evaluation results of </w:t>
      </w:r>
      <w:proofErr w:type="spellStart"/>
      <w:r w:rsidR="00C20EDC">
        <w:rPr>
          <w:rFonts w:ascii="Times" w:eastAsia="맑은 고딕" w:hAnsi="Times" w:cs="Times"/>
        </w:rPr>
        <w:t>TxD</w:t>
      </w:r>
      <w:proofErr w:type="spellEnd"/>
      <w:r w:rsidR="00C20EDC">
        <w:rPr>
          <w:rFonts w:ascii="Times" w:eastAsia="맑은 고딕" w:hAnsi="Times" w:cs="Times"/>
        </w:rPr>
        <w:t xml:space="preserve"> schemes for NR-PDCCH and make some </w:t>
      </w:r>
      <w:r w:rsidR="00AC7CBF">
        <w:rPr>
          <w:rFonts w:ascii="Times" w:eastAsia="맑은 고딕" w:hAnsi="Times" w:cs="Times"/>
        </w:rPr>
        <w:t>observations</w:t>
      </w:r>
      <w:r w:rsidR="00C20EDC">
        <w:rPr>
          <w:rFonts w:ascii="Times" w:eastAsia="맑은 고딕" w:hAnsi="Times" w:cs="Times"/>
        </w:rPr>
        <w:t xml:space="preserve"> based on the </w:t>
      </w:r>
      <w:r w:rsidR="00AC7CBF">
        <w:rPr>
          <w:rFonts w:ascii="Times" w:eastAsia="맑은 고딕" w:hAnsi="Times" w:cs="Times"/>
        </w:rPr>
        <w:t>results</w:t>
      </w:r>
      <w:r w:rsidR="00C20EDC">
        <w:rPr>
          <w:rFonts w:ascii="Times" w:eastAsia="맑은 고딕" w:hAnsi="Times" w:cs="Times"/>
        </w:rPr>
        <w:t>. The following schemes are evaluated:</w:t>
      </w:r>
    </w:p>
    <w:p w14:paraId="1C876832" w14:textId="6E0A8C28" w:rsidR="000F35F2" w:rsidRDefault="00591962" w:rsidP="00F61760">
      <w:pPr>
        <w:pStyle w:val="a4"/>
        <w:numPr>
          <w:ilvl w:val="0"/>
          <w:numId w:val="6"/>
        </w:numPr>
        <w:wordWrap/>
        <w:spacing w:after="60"/>
        <w:ind w:leftChars="0"/>
        <w:rPr>
          <w:rFonts w:ascii="Times" w:eastAsia="맑은 고딕" w:hAnsi="Times" w:cs="Times"/>
        </w:rPr>
      </w:pPr>
      <w:r>
        <w:rPr>
          <w:rFonts w:ascii="Times" w:eastAsia="맑은 고딕" w:hAnsi="Times" w:cs="Times"/>
        </w:rPr>
        <w:t xml:space="preserve">Per-RE </w:t>
      </w:r>
      <w:r w:rsidR="00C20EDC">
        <w:rPr>
          <w:rFonts w:ascii="Times" w:eastAsia="맑은 고딕" w:hAnsi="Times" w:cs="Times" w:hint="eastAsia"/>
        </w:rPr>
        <w:t>2-port SFBC</w:t>
      </w:r>
    </w:p>
    <w:p w14:paraId="3A6DB56A" w14:textId="6402B918" w:rsidR="00C20EDC" w:rsidRPr="00591962" w:rsidRDefault="000F35F2" w:rsidP="00F61760">
      <w:pPr>
        <w:pStyle w:val="a4"/>
        <w:numPr>
          <w:ilvl w:val="0"/>
          <w:numId w:val="6"/>
        </w:numPr>
        <w:wordWrap/>
        <w:spacing w:after="0"/>
        <w:ind w:leftChars="0" w:hanging="357"/>
        <w:rPr>
          <w:rFonts w:ascii="Times" w:eastAsia="맑은 고딕" w:hAnsi="Times" w:cs="Times"/>
        </w:rPr>
      </w:pPr>
      <w:r>
        <w:rPr>
          <w:rFonts w:ascii="Times" w:eastAsia="맑은 고딕" w:hAnsi="Times" w:cs="Times"/>
        </w:rPr>
        <w:t xml:space="preserve">1-port and 2-port </w:t>
      </w:r>
      <w:proofErr w:type="spellStart"/>
      <w:r>
        <w:rPr>
          <w:rFonts w:ascii="Times" w:eastAsia="맑은 고딕" w:hAnsi="Times" w:cs="Times"/>
        </w:rPr>
        <w:t>precoder</w:t>
      </w:r>
      <w:proofErr w:type="spellEnd"/>
      <w:r>
        <w:rPr>
          <w:rFonts w:ascii="Times" w:eastAsia="맑은 고딕" w:hAnsi="Times" w:cs="Times"/>
        </w:rPr>
        <w:t xml:space="preserve"> cycling</w:t>
      </w:r>
    </w:p>
    <w:p w14:paraId="6A9D8AF2" w14:textId="77777777" w:rsidR="00102F55" w:rsidRPr="000F35F2" w:rsidRDefault="00102F55"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4CF8DCB0" w14:textId="12C9652D" w:rsidR="00591962" w:rsidRDefault="00591962" w:rsidP="00CF0450">
      <w:pPr>
        <w:wordWrap/>
        <w:spacing w:after="120"/>
        <w:rPr>
          <w:rFonts w:ascii="Times" w:eastAsia="맑은 고딕" w:hAnsi="Times" w:cs="Times"/>
        </w:rPr>
      </w:pPr>
      <w:r>
        <w:rPr>
          <w:rFonts w:ascii="Times" w:eastAsia="맑은 고딕" w:hAnsi="Times" w:cs="Times"/>
        </w:rPr>
        <w:t xml:space="preserve">In this section, we provide BLER results of </w:t>
      </w:r>
      <w:proofErr w:type="spellStart"/>
      <w:r>
        <w:rPr>
          <w:rFonts w:ascii="Times" w:eastAsia="맑은 고딕" w:hAnsi="Times" w:cs="Times"/>
        </w:rPr>
        <w:t>TxD</w:t>
      </w:r>
      <w:proofErr w:type="spellEnd"/>
      <w:r>
        <w:rPr>
          <w:rFonts w:ascii="Times" w:eastAsia="맑은 고딕" w:hAnsi="Times" w:cs="Times"/>
        </w:rPr>
        <w:t xml:space="preserve"> schemes at 4 GHz carrier frequency under RAN1 #88 agreements. In all simulations, </w:t>
      </w:r>
      <w:r w:rsidR="00AC7CBF">
        <w:rPr>
          <w:rFonts w:ascii="Times" w:eastAsia="맑은 고딕" w:hAnsi="Times" w:cs="Times"/>
        </w:rPr>
        <w:t xml:space="preserve">2x2 antenna configuration and </w:t>
      </w:r>
      <w:r>
        <w:rPr>
          <w:rFonts w:ascii="Times" w:eastAsia="맑은 고딕" w:hAnsi="Times" w:cs="Times"/>
        </w:rPr>
        <w:t xml:space="preserve">low UE mobility is considered. </w:t>
      </w:r>
      <w:r w:rsidR="003B05BE">
        <w:rPr>
          <w:rFonts w:ascii="Times" w:eastAsia="맑은 고딕" w:hAnsi="Times" w:cs="Times"/>
        </w:rPr>
        <w:t>S</w:t>
      </w:r>
      <w:r>
        <w:rPr>
          <w:rFonts w:ascii="Times" w:eastAsia="맑은 고딕" w:hAnsi="Times" w:cs="Times"/>
        </w:rPr>
        <w:t xml:space="preserve">imulation parameters are </w:t>
      </w:r>
      <w:r w:rsidR="003B05BE">
        <w:rPr>
          <w:rFonts w:ascii="Times" w:eastAsia="맑은 고딕" w:hAnsi="Times" w:cs="Times"/>
        </w:rPr>
        <w:t xml:space="preserve">described </w:t>
      </w:r>
      <w:r>
        <w:rPr>
          <w:rFonts w:ascii="Times" w:eastAsia="맑은 고딕" w:hAnsi="Times" w:cs="Times"/>
        </w:rPr>
        <w:t xml:space="preserve">in </w:t>
      </w:r>
      <w:r w:rsidR="003B05BE">
        <w:rPr>
          <w:rFonts w:ascii="Times" w:eastAsia="맑은 고딕" w:hAnsi="Times" w:cs="Times"/>
        </w:rPr>
        <w:t xml:space="preserve">Table 1 in </w:t>
      </w:r>
      <w:r>
        <w:rPr>
          <w:rFonts w:ascii="Times" w:eastAsia="맑은 고딕" w:hAnsi="Times" w:cs="Times"/>
        </w:rPr>
        <w:t>Annex.</w:t>
      </w:r>
    </w:p>
    <w:p w14:paraId="39EE310D" w14:textId="77777777" w:rsidR="000F35F2" w:rsidRDefault="000F35F2" w:rsidP="00CF0450">
      <w:pPr>
        <w:wordWrap/>
        <w:spacing w:after="120"/>
        <w:rPr>
          <w:rFonts w:ascii="Times" w:eastAsia="맑은 고딕" w:hAnsi="Times" w:cs="Times" w:hint="eastAsia"/>
        </w:rPr>
      </w:pPr>
    </w:p>
    <w:p w14:paraId="724E4360" w14:textId="7847704C" w:rsidR="00C62762" w:rsidRPr="00CF0450" w:rsidRDefault="00C62762" w:rsidP="00CF0450">
      <w:pPr>
        <w:pStyle w:val="4"/>
      </w:pPr>
      <w:r>
        <w:rPr>
          <w:rFonts w:hint="eastAsia"/>
        </w:rPr>
        <w:t xml:space="preserve">SFBC vs. 1/2-port </w:t>
      </w:r>
      <w:proofErr w:type="spellStart"/>
      <w:r>
        <w:rPr>
          <w:rFonts w:hint="eastAsia"/>
        </w:rPr>
        <w:t>precoder</w:t>
      </w:r>
      <w:proofErr w:type="spellEnd"/>
      <w:r>
        <w:rPr>
          <w:rFonts w:hint="eastAsia"/>
        </w:rPr>
        <w:t xml:space="preserve"> cycling</w:t>
      </w:r>
    </w:p>
    <w:p w14:paraId="07461B25" w14:textId="67E10013" w:rsidR="00672E41" w:rsidRDefault="00C62762" w:rsidP="008152E9">
      <w:pPr>
        <w:wordWrap/>
        <w:spacing w:after="120"/>
        <w:jc w:val="left"/>
        <w:rPr>
          <w:rFonts w:ascii="Times" w:eastAsia="맑은 고딕" w:hAnsi="Times" w:cs="Times"/>
        </w:rPr>
      </w:pPr>
      <w:r>
        <w:rPr>
          <w:rFonts w:ascii="Times" w:eastAsia="맑은 고딕" w:hAnsi="Times" w:cs="Times"/>
          <w:noProof/>
        </w:rPr>
        <w:drawing>
          <wp:inline distT="0" distB="0" distL="0" distR="0" wp14:anchorId="2885D8FF" wp14:editId="2AF5CF11">
            <wp:extent cx="2954655" cy="22164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1.emf"/>
                    <pic:cNvPicPr/>
                  </pic:nvPicPr>
                  <pic:blipFill>
                    <a:blip r:embed="rId8">
                      <a:extLst>
                        <a:ext uri="{28A0092B-C50C-407E-A947-70E740481C1C}">
                          <a14:useLocalDpi xmlns:a14="http://schemas.microsoft.com/office/drawing/2010/main" val="0"/>
                        </a:ext>
                      </a:extLst>
                    </a:blip>
                    <a:stretch>
                      <a:fillRect/>
                    </a:stretch>
                  </pic:blipFill>
                  <pic:spPr>
                    <a:xfrm>
                      <a:off x="0" y="0"/>
                      <a:ext cx="2982217" cy="2237146"/>
                    </a:xfrm>
                    <a:prstGeom prst="rect">
                      <a:avLst/>
                    </a:prstGeom>
                  </pic:spPr>
                </pic:pic>
              </a:graphicData>
            </a:graphic>
          </wp:inline>
        </w:drawing>
      </w:r>
      <w:r>
        <w:rPr>
          <w:rFonts w:ascii="Times" w:eastAsia="맑은 고딕" w:hAnsi="Times" w:cs="Times"/>
          <w:noProof/>
        </w:rPr>
        <w:drawing>
          <wp:inline distT="0" distB="0" distL="0" distR="0" wp14:anchorId="3DCCBFC8" wp14:editId="2064CC3D">
            <wp:extent cx="2932981" cy="2200209"/>
            <wp:effectExtent l="0" t="0" r="127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2.emf"/>
                    <pic:cNvPicPr/>
                  </pic:nvPicPr>
                  <pic:blipFill>
                    <a:blip r:embed="rId9">
                      <a:extLst>
                        <a:ext uri="{28A0092B-C50C-407E-A947-70E740481C1C}">
                          <a14:useLocalDpi xmlns:a14="http://schemas.microsoft.com/office/drawing/2010/main" val="0"/>
                        </a:ext>
                      </a:extLst>
                    </a:blip>
                    <a:stretch>
                      <a:fillRect/>
                    </a:stretch>
                  </pic:blipFill>
                  <pic:spPr>
                    <a:xfrm>
                      <a:off x="0" y="0"/>
                      <a:ext cx="2967253" cy="2225919"/>
                    </a:xfrm>
                    <a:prstGeom prst="rect">
                      <a:avLst/>
                    </a:prstGeom>
                  </pic:spPr>
                </pic:pic>
              </a:graphicData>
            </a:graphic>
          </wp:inline>
        </w:drawing>
      </w:r>
    </w:p>
    <w:p w14:paraId="62AE757B" w14:textId="29A3E112" w:rsidR="000875C5" w:rsidRDefault="000875C5" w:rsidP="008152E9">
      <w:pPr>
        <w:wordWrap/>
        <w:spacing w:after="120"/>
        <w:jc w:val="left"/>
        <w:rPr>
          <w:rFonts w:ascii="Times" w:eastAsia="맑은 고딕" w:hAnsi="Times" w:cs="Times"/>
        </w:rPr>
      </w:pPr>
      <w:r>
        <w:rPr>
          <w:rFonts w:ascii="Times" w:eastAsia="맑은 고딕" w:hAnsi="Times" w:cs="Times" w:hint="eastAsia"/>
        </w:rPr>
        <w:lastRenderedPageBreak/>
        <w:t xml:space="preserve">             (a) </w:t>
      </w:r>
      <w:r>
        <w:rPr>
          <w:rFonts w:ascii="Times" w:eastAsia="맑은 고딕" w:hAnsi="Times" w:cs="Times"/>
        </w:rPr>
        <w:t xml:space="preserve">20 bits (4 REGs/CCE)                          </w:t>
      </w:r>
      <w:r>
        <w:rPr>
          <w:rFonts w:ascii="Times" w:eastAsia="맑은 고딕" w:hAnsi="Times" w:cs="Times" w:hint="eastAsia"/>
        </w:rPr>
        <w:t xml:space="preserve">(b) </w:t>
      </w:r>
      <w:r>
        <w:rPr>
          <w:rFonts w:ascii="Times" w:eastAsia="맑은 고딕" w:hAnsi="Times" w:cs="Times"/>
        </w:rPr>
        <w:t>60 bits (6 REGs/CCE)</w:t>
      </w:r>
    </w:p>
    <w:p w14:paraId="6192059D" w14:textId="7C1A7DF4" w:rsidR="000F35F2" w:rsidRPr="00C62762" w:rsidRDefault="00C62762" w:rsidP="00C62762">
      <w:pPr>
        <w:wordWrap/>
        <w:spacing w:after="120"/>
        <w:jc w:val="center"/>
        <w:rPr>
          <w:rFonts w:ascii="Times" w:eastAsia="맑은 고딕" w:hAnsi="Times" w:cs="Times"/>
          <w:b/>
        </w:rPr>
      </w:pPr>
      <w:r w:rsidRPr="00C62762">
        <w:rPr>
          <w:rFonts w:ascii="Times" w:eastAsia="맑은 고딕" w:hAnsi="Times" w:cs="Times" w:hint="eastAsia"/>
          <w:b/>
        </w:rPr>
        <w:t xml:space="preserve">Fig. 1. BLER comparison of </w:t>
      </w:r>
      <w:proofErr w:type="spellStart"/>
      <w:r w:rsidRPr="00C62762">
        <w:rPr>
          <w:rFonts w:ascii="Times" w:eastAsia="맑은 고딕" w:hAnsi="Times" w:cs="Times" w:hint="eastAsia"/>
          <w:b/>
        </w:rPr>
        <w:t>TxD</w:t>
      </w:r>
      <w:proofErr w:type="spellEnd"/>
      <w:r w:rsidRPr="00C62762">
        <w:rPr>
          <w:rFonts w:ascii="Times" w:eastAsia="맑은 고딕" w:hAnsi="Times" w:cs="Times" w:hint="eastAsia"/>
          <w:b/>
        </w:rPr>
        <w:t xml:space="preserve"> schemes </w:t>
      </w:r>
      <w:r>
        <w:rPr>
          <w:rFonts w:ascii="Times" w:eastAsia="맑은 고딕" w:hAnsi="Times" w:cs="Times"/>
          <w:b/>
        </w:rPr>
        <w:t>in TDL-A 300ns, localized PRB</w:t>
      </w:r>
    </w:p>
    <w:p w14:paraId="3D025D65" w14:textId="77777777" w:rsidR="00C62762" w:rsidRDefault="00C62762" w:rsidP="00CF0450">
      <w:pPr>
        <w:wordWrap/>
        <w:spacing w:after="120"/>
        <w:rPr>
          <w:rFonts w:ascii="Times" w:eastAsia="맑은 고딕" w:hAnsi="Times" w:cs="Times"/>
        </w:rPr>
      </w:pPr>
    </w:p>
    <w:p w14:paraId="15510DFB" w14:textId="0C211037" w:rsidR="000F35F2" w:rsidRDefault="00C62762" w:rsidP="008152E9">
      <w:pPr>
        <w:wordWrap/>
        <w:spacing w:after="120"/>
        <w:jc w:val="left"/>
        <w:rPr>
          <w:rFonts w:ascii="Times" w:eastAsia="맑은 고딕" w:hAnsi="Times" w:cs="Times"/>
        </w:rPr>
      </w:pPr>
      <w:r>
        <w:rPr>
          <w:rFonts w:ascii="Times" w:eastAsia="맑은 고딕" w:hAnsi="Times" w:cs="Times"/>
          <w:noProof/>
        </w:rPr>
        <w:drawing>
          <wp:inline distT="0" distB="0" distL="0" distR="0" wp14:anchorId="69380A8B" wp14:editId="74C92017">
            <wp:extent cx="2955222" cy="2216893"/>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2-1.emf"/>
                    <pic:cNvPicPr/>
                  </pic:nvPicPr>
                  <pic:blipFill>
                    <a:blip r:embed="rId10">
                      <a:extLst>
                        <a:ext uri="{28A0092B-C50C-407E-A947-70E740481C1C}">
                          <a14:useLocalDpi xmlns:a14="http://schemas.microsoft.com/office/drawing/2010/main" val="0"/>
                        </a:ext>
                      </a:extLst>
                    </a:blip>
                    <a:stretch>
                      <a:fillRect/>
                    </a:stretch>
                  </pic:blipFill>
                  <pic:spPr>
                    <a:xfrm>
                      <a:off x="0" y="0"/>
                      <a:ext cx="2987705" cy="2241261"/>
                    </a:xfrm>
                    <a:prstGeom prst="rect">
                      <a:avLst/>
                    </a:prstGeom>
                  </pic:spPr>
                </pic:pic>
              </a:graphicData>
            </a:graphic>
          </wp:inline>
        </w:drawing>
      </w:r>
      <w:r>
        <w:rPr>
          <w:rFonts w:ascii="Times" w:eastAsia="맑은 고딕" w:hAnsi="Times" w:cs="Times"/>
          <w:noProof/>
        </w:rPr>
        <w:drawing>
          <wp:inline distT="0" distB="0" distL="0" distR="0" wp14:anchorId="6B77CDF8" wp14:editId="3D91AF28">
            <wp:extent cx="2941608" cy="2206681"/>
            <wp:effectExtent l="0" t="0" r="0" b="317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2-2.emf"/>
                    <pic:cNvPicPr/>
                  </pic:nvPicPr>
                  <pic:blipFill>
                    <a:blip r:embed="rId11">
                      <a:extLst>
                        <a:ext uri="{28A0092B-C50C-407E-A947-70E740481C1C}">
                          <a14:useLocalDpi xmlns:a14="http://schemas.microsoft.com/office/drawing/2010/main" val="0"/>
                        </a:ext>
                      </a:extLst>
                    </a:blip>
                    <a:stretch>
                      <a:fillRect/>
                    </a:stretch>
                  </pic:blipFill>
                  <pic:spPr>
                    <a:xfrm>
                      <a:off x="0" y="0"/>
                      <a:ext cx="2948640" cy="2211956"/>
                    </a:xfrm>
                    <a:prstGeom prst="rect">
                      <a:avLst/>
                    </a:prstGeom>
                  </pic:spPr>
                </pic:pic>
              </a:graphicData>
            </a:graphic>
          </wp:inline>
        </w:drawing>
      </w:r>
    </w:p>
    <w:p w14:paraId="30959EAC" w14:textId="77777777" w:rsidR="000875C5" w:rsidRDefault="000875C5" w:rsidP="000875C5">
      <w:pPr>
        <w:wordWrap/>
        <w:spacing w:after="120"/>
        <w:ind w:firstLineChars="650" w:firstLine="13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 xml:space="preserve">20 bits (4 REGs/CCE)                          </w:t>
      </w:r>
      <w:r>
        <w:rPr>
          <w:rFonts w:ascii="Times" w:eastAsia="맑은 고딕" w:hAnsi="Times" w:cs="Times" w:hint="eastAsia"/>
        </w:rPr>
        <w:t xml:space="preserve">(b) </w:t>
      </w:r>
      <w:r>
        <w:rPr>
          <w:rFonts w:ascii="Times" w:eastAsia="맑은 고딕" w:hAnsi="Times" w:cs="Times"/>
        </w:rPr>
        <w:t>60 bits (6 REGs/CCE)</w:t>
      </w:r>
    </w:p>
    <w:p w14:paraId="04C0AFE4" w14:textId="1F5F0276" w:rsidR="00C62762" w:rsidRPr="00C62762" w:rsidRDefault="00C62762" w:rsidP="00C62762">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2</w:t>
      </w:r>
      <w:r w:rsidRPr="00C62762">
        <w:rPr>
          <w:rFonts w:ascii="Times" w:eastAsia="맑은 고딕" w:hAnsi="Times" w:cs="Times" w:hint="eastAsia"/>
          <w:b/>
        </w:rPr>
        <w:t xml:space="preserve">. BLER comparison of </w:t>
      </w:r>
      <w:proofErr w:type="spellStart"/>
      <w:r w:rsidRPr="00C62762">
        <w:rPr>
          <w:rFonts w:ascii="Times" w:eastAsia="맑은 고딕" w:hAnsi="Times" w:cs="Times" w:hint="eastAsia"/>
          <w:b/>
        </w:rPr>
        <w:t>TxD</w:t>
      </w:r>
      <w:proofErr w:type="spellEnd"/>
      <w:r w:rsidRPr="00C62762">
        <w:rPr>
          <w:rFonts w:ascii="Times" w:eastAsia="맑은 고딕" w:hAnsi="Times" w:cs="Times" w:hint="eastAsia"/>
          <w:b/>
        </w:rPr>
        <w:t xml:space="preserve"> schemes </w:t>
      </w:r>
      <w:r w:rsidRPr="00C62762">
        <w:rPr>
          <w:rFonts w:ascii="Times" w:eastAsia="맑은 고딕" w:hAnsi="Times" w:cs="Times"/>
          <w:b/>
        </w:rPr>
        <w:t>in TDL-</w:t>
      </w:r>
      <w:r>
        <w:rPr>
          <w:rFonts w:ascii="Times" w:eastAsia="맑은 고딕" w:hAnsi="Times" w:cs="Times"/>
          <w:b/>
        </w:rPr>
        <w:t>B</w:t>
      </w:r>
      <w:r w:rsidRPr="00C62762">
        <w:rPr>
          <w:rFonts w:ascii="Times" w:eastAsia="맑은 고딕" w:hAnsi="Times" w:cs="Times"/>
          <w:b/>
        </w:rPr>
        <w:t xml:space="preserve"> 300ns</w:t>
      </w:r>
      <w:r>
        <w:rPr>
          <w:rFonts w:ascii="Times" w:eastAsia="맑은 고딕" w:hAnsi="Times" w:cs="Times"/>
          <w:b/>
        </w:rPr>
        <w:t>, localized PRB</w:t>
      </w:r>
    </w:p>
    <w:p w14:paraId="3AE9D49B" w14:textId="77777777" w:rsidR="00CF0450" w:rsidRDefault="00CF0450" w:rsidP="00CF0450">
      <w:pPr>
        <w:wordWrap/>
        <w:spacing w:after="120"/>
        <w:rPr>
          <w:rFonts w:ascii="Times" w:eastAsia="맑은 고딕" w:hAnsi="Times" w:cs="Times"/>
        </w:rPr>
      </w:pPr>
    </w:p>
    <w:p w14:paraId="62E10405" w14:textId="206765B8" w:rsidR="00C62762" w:rsidRDefault="00CF0450" w:rsidP="00CF0450">
      <w:pPr>
        <w:wordWrap/>
        <w:spacing w:after="120"/>
        <w:rPr>
          <w:rFonts w:ascii="Times" w:eastAsia="맑은 고딕" w:hAnsi="Times" w:cs="Times"/>
        </w:rPr>
      </w:pPr>
      <w:r>
        <w:rPr>
          <w:rFonts w:ascii="Times" w:eastAsia="맑은 고딕" w:hAnsi="Times" w:cs="Times" w:hint="eastAsia"/>
        </w:rPr>
        <w:t>F</w:t>
      </w:r>
      <w:r>
        <w:rPr>
          <w:rFonts w:ascii="Times" w:eastAsia="맑은 고딕" w:hAnsi="Times" w:cs="Times"/>
        </w:rPr>
        <w:t>i</w:t>
      </w:r>
      <w:r>
        <w:rPr>
          <w:rFonts w:ascii="Times" w:eastAsia="맑은 고딕" w:hAnsi="Times" w:cs="Times" w:hint="eastAsia"/>
        </w:rPr>
        <w:t>g. 1 and 2 show BLER results in TDL-A</w:t>
      </w:r>
      <w:r>
        <w:rPr>
          <w:rFonts w:ascii="Times" w:eastAsia="맑은 고딕" w:hAnsi="Times" w:cs="Times"/>
        </w:rPr>
        <w:t>/B</w:t>
      </w:r>
      <w:r>
        <w:rPr>
          <w:rFonts w:ascii="Times" w:eastAsia="맑은 고딕" w:hAnsi="Times" w:cs="Times" w:hint="eastAsia"/>
        </w:rPr>
        <w:t xml:space="preserve"> 300ns</w:t>
      </w:r>
      <w:r>
        <w:rPr>
          <w:rFonts w:ascii="Times" w:eastAsia="맑은 고딕" w:hAnsi="Times" w:cs="Times"/>
        </w:rPr>
        <w:t xml:space="preserve"> </w:t>
      </w:r>
      <w:r>
        <w:rPr>
          <w:rFonts w:ascii="Times" w:eastAsia="맑은 고딕" w:hAnsi="Times" w:cs="Times" w:hint="eastAsia"/>
        </w:rPr>
        <w:t>fo</w:t>
      </w:r>
      <w:r w:rsidR="00635D6A">
        <w:rPr>
          <w:rFonts w:ascii="Times" w:eastAsia="맑은 고딕" w:hAnsi="Times" w:cs="Times" w:hint="eastAsia"/>
        </w:rPr>
        <w:t>r 20 and 60 bits payload sizes</w:t>
      </w:r>
      <w:r>
        <w:rPr>
          <w:rFonts w:ascii="Times" w:eastAsia="맑은 고딕" w:hAnsi="Times" w:cs="Times" w:hint="eastAsia"/>
        </w:rPr>
        <w:t xml:space="preserve"> wh</w:t>
      </w:r>
      <w:r w:rsidR="00635D6A">
        <w:rPr>
          <w:rFonts w:ascii="Times" w:eastAsia="맑은 고딕" w:hAnsi="Times" w:cs="Times"/>
        </w:rPr>
        <w:t xml:space="preserve">en the PDCCH is allocated on </w:t>
      </w:r>
      <w:r>
        <w:rPr>
          <w:rFonts w:ascii="Times" w:eastAsia="맑은 고딕" w:hAnsi="Times" w:cs="Times"/>
        </w:rPr>
        <w:t>localiz</w:t>
      </w:r>
      <w:r w:rsidR="00635D6A">
        <w:rPr>
          <w:rFonts w:ascii="Times" w:eastAsia="맑은 고딕" w:hAnsi="Times" w:cs="Times"/>
        </w:rPr>
        <w:t xml:space="preserve">ed PRBs. For the CCE size, </w:t>
      </w:r>
      <w:r>
        <w:rPr>
          <w:rFonts w:ascii="Times" w:eastAsia="맑은 고딕" w:hAnsi="Times" w:cs="Times"/>
        </w:rPr>
        <w:t>4 and 6 REGs per CCE are assumed for 20 bits and 60 bits, respectively</w:t>
      </w:r>
      <w:r w:rsidR="00635D6A">
        <w:rPr>
          <w:rFonts w:ascii="Times" w:eastAsia="맑은 고딕" w:hAnsi="Times" w:cs="Times"/>
        </w:rPr>
        <w:t>, in all simulations</w:t>
      </w:r>
      <w:r>
        <w:rPr>
          <w:rFonts w:ascii="Times" w:eastAsia="맑은 고딕" w:hAnsi="Times" w:cs="Times"/>
        </w:rPr>
        <w:t xml:space="preserve">. In both TDL-A and TDL-B, it is observed that SFBC outperforms both 1-port and 2-port </w:t>
      </w:r>
      <w:proofErr w:type="spellStart"/>
      <w:r>
        <w:rPr>
          <w:rFonts w:ascii="Times" w:eastAsia="맑은 고딕" w:hAnsi="Times" w:cs="Times"/>
        </w:rPr>
        <w:t>precoder</w:t>
      </w:r>
      <w:proofErr w:type="spellEnd"/>
      <w:r>
        <w:rPr>
          <w:rFonts w:ascii="Times" w:eastAsia="맑은 고딕" w:hAnsi="Times" w:cs="Times"/>
        </w:rPr>
        <w:t xml:space="preserve"> cycling </w:t>
      </w:r>
      <w:r w:rsidR="00635D6A">
        <w:rPr>
          <w:rFonts w:ascii="Times" w:eastAsia="맑은 고딕" w:hAnsi="Times" w:cs="Times"/>
        </w:rPr>
        <w:t xml:space="preserve">for all ALs. The performance gain </w:t>
      </w:r>
      <w:r w:rsidR="00AC7CBF">
        <w:rPr>
          <w:rFonts w:ascii="Times" w:eastAsia="맑은 고딕" w:hAnsi="Times" w:cs="Times"/>
        </w:rPr>
        <w:t xml:space="preserve">of SFBC </w:t>
      </w:r>
      <w:r w:rsidR="00635D6A">
        <w:rPr>
          <w:rFonts w:ascii="Times" w:eastAsia="맑은 고딕" w:hAnsi="Times" w:cs="Times"/>
        </w:rPr>
        <w:t xml:space="preserve">increases for low ALs due to lack of diversity gains in the </w:t>
      </w:r>
      <w:proofErr w:type="spellStart"/>
      <w:r w:rsidR="00635D6A">
        <w:rPr>
          <w:rFonts w:ascii="Times" w:eastAsia="맑은 고딕" w:hAnsi="Times" w:cs="Times"/>
        </w:rPr>
        <w:t>precoder</w:t>
      </w:r>
      <w:proofErr w:type="spellEnd"/>
      <w:r w:rsidR="00635D6A">
        <w:rPr>
          <w:rFonts w:ascii="Times" w:eastAsia="맑은 고딕" w:hAnsi="Times" w:cs="Times"/>
        </w:rPr>
        <w:t xml:space="preserve"> cycling schemes.</w:t>
      </w:r>
    </w:p>
    <w:p w14:paraId="67AC03A0" w14:textId="77777777" w:rsidR="00CF0450" w:rsidRPr="00CF0450" w:rsidRDefault="00CF0450" w:rsidP="00CF0450">
      <w:pPr>
        <w:wordWrap/>
        <w:spacing w:after="120"/>
        <w:rPr>
          <w:rFonts w:ascii="Times" w:eastAsia="맑은 고딕" w:hAnsi="Times" w:cs="Times"/>
        </w:rPr>
      </w:pPr>
    </w:p>
    <w:p w14:paraId="65DE7FF8" w14:textId="0C51BECB" w:rsidR="000F35F2" w:rsidRDefault="00C62762" w:rsidP="008152E9">
      <w:pPr>
        <w:wordWrap/>
        <w:spacing w:after="120"/>
        <w:jc w:val="left"/>
        <w:rPr>
          <w:rFonts w:ascii="Times" w:eastAsia="맑은 고딕" w:hAnsi="Times" w:cs="Times"/>
        </w:rPr>
      </w:pPr>
      <w:r>
        <w:rPr>
          <w:rFonts w:ascii="Times" w:eastAsia="맑은 고딕" w:hAnsi="Times" w:cs="Times"/>
          <w:noProof/>
        </w:rPr>
        <w:drawing>
          <wp:inline distT="0" distB="0" distL="0" distR="0" wp14:anchorId="283CB741" wp14:editId="04A286E9">
            <wp:extent cx="2949997" cy="2212975"/>
            <wp:effectExtent l="0" t="0" r="317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3-1.emf"/>
                    <pic:cNvPicPr/>
                  </pic:nvPicPr>
                  <pic:blipFill>
                    <a:blip r:embed="rId12">
                      <a:extLst>
                        <a:ext uri="{28A0092B-C50C-407E-A947-70E740481C1C}">
                          <a14:useLocalDpi xmlns:a14="http://schemas.microsoft.com/office/drawing/2010/main" val="0"/>
                        </a:ext>
                      </a:extLst>
                    </a:blip>
                    <a:stretch>
                      <a:fillRect/>
                    </a:stretch>
                  </pic:blipFill>
                  <pic:spPr>
                    <a:xfrm>
                      <a:off x="0" y="0"/>
                      <a:ext cx="2979787" cy="2235323"/>
                    </a:xfrm>
                    <a:prstGeom prst="rect">
                      <a:avLst/>
                    </a:prstGeom>
                  </pic:spPr>
                </pic:pic>
              </a:graphicData>
            </a:graphic>
          </wp:inline>
        </w:drawing>
      </w:r>
      <w:r>
        <w:rPr>
          <w:rFonts w:ascii="Times" w:eastAsia="맑은 고딕" w:hAnsi="Times" w:cs="Times"/>
          <w:noProof/>
        </w:rPr>
        <w:drawing>
          <wp:inline distT="0" distB="0" distL="0" distR="0" wp14:anchorId="371124D9" wp14:editId="31460B53">
            <wp:extent cx="2924604" cy="2193925"/>
            <wp:effectExtent l="0" t="0" r="952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3-2.emf"/>
                    <pic:cNvPicPr/>
                  </pic:nvPicPr>
                  <pic:blipFill>
                    <a:blip r:embed="rId13">
                      <a:extLst>
                        <a:ext uri="{28A0092B-C50C-407E-A947-70E740481C1C}">
                          <a14:useLocalDpi xmlns:a14="http://schemas.microsoft.com/office/drawing/2010/main" val="0"/>
                        </a:ext>
                      </a:extLst>
                    </a:blip>
                    <a:stretch>
                      <a:fillRect/>
                    </a:stretch>
                  </pic:blipFill>
                  <pic:spPr>
                    <a:xfrm>
                      <a:off x="0" y="0"/>
                      <a:ext cx="2941691" cy="2206743"/>
                    </a:xfrm>
                    <a:prstGeom prst="rect">
                      <a:avLst/>
                    </a:prstGeom>
                  </pic:spPr>
                </pic:pic>
              </a:graphicData>
            </a:graphic>
          </wp:inline>
        </w:drawing>
      </w:r>
    </w:p>
    <w:p w14:paraId="2A5AAA99" w14:textId="4855BF96" w:rsidR="000875C5" w:rsidRPr="000875C5" w:rsidRDefault="000875C5" w:rsidP="000875C5">
      <w:pPr>
        <w:wordWrap/>
        <w:spacing w:after="120"/>
        <w:ind w:firstLineChars="700" w:firstLine="1400"/>
        <w:jc w:val="left"/>
        <w:rPr>
          <w:rFonts w:ascii="Times" w:eastAsia="맑은 고딕" w:hAnsi="Times" w:cs="Times"/>
        </w:rPr>
      </w:pPr>
      <w:r>
        <w:rPr>
          <w:rFonts w:ascii="Times" w:eastAsia="맑은 고딕" w:hAnsi="Times" w:cs="Times" w:hint="eastAsia"/>
        </w:rPr>
        <w:t xml:space="preserve">(a) </w:t>
      </w:r>
      <w:r>
        <w:rPr>
          <w:rFonts w:ascii="Times" w:eastAsia="맑은 고딕" w:hAnsi="Times" w:cs="Times"/>
        </w:rPr>
        <w:t xml:space="preserve">20 bits (4 REGs/CCE)                          </w:t>
      </w:r>
      <w:r>
        <w:rPr>
          <w:rFonts w:ascii="Times" w:eastAsia="맑은 고딕" w:hAnsi="Times" w:cs="Times" w:hint="eastAsia"/>
        </w:rPr>
        <w:t xml:space="preserve">(b) </w:t>
      </w:r>
      <w:r>
        <w:rPr>
          <w:rFonts w:ascii="Times" w:eastAsia="맑은 고딕" w:hAnsi="Times" w:cs="Times"/>
        </w:rPr>
        <w:t>60 bits (6 REGs/CCE)</w:t>
      </w:r>
    </w:p>
    <w:p w14:paraId="178A17CD" w14:textId="1AEE366C" w:rsidR="00C62762" w:rsidRPr="00C62762" w:rsidRDefault="00C62762" w:rsidP="00C62762">
      <w:pPr>
        <w:wordWrap/>
        <w:spacing w:after="120"/>
        <w:jc w:val="center"/>
        <w:rPr>
          <w:rFonts w:ascii="Times" w:eastAsia="맑은 고딕" w:hAnsi="Times" w:cs="Times"/>
          <w:b/>
        </w:rPr>
      </w:pPr>
      <w:r w:rsidRPr="00C62762">
        <w:rPr>
          <w:rFonts w:ascii="Times" w:eastAsia="맑은 고딕" w:hAnsi="Times" w:cs="Times" w:hint="eastAsia"/>
          <w:b/>
        </w:rPr>
        <w:t xml:space="preserve">Fig. </w:t>
      </w:r>
      <w:r>
        <w:rPr>
          <w:rFonts w:ascii="Times" w:eastAsia="맑은 고딕" w:hAnsi="Times" w:cs="Times"/>
          <w:b/>
        </w:rPr>
        <w:t>3</w:t>
      </w:r>
      <w:r w:rsidRPr="00C62762">
        <w:rPr>
          <w:rFonts w:ascii="Times" w:eastAsia="맑은 고딕" w:hAnsi="Times" w:cs="Times" w:hint="eastAsia"/>
          <w:b/>
        </w:rPr>
        <w:t xml:space="preserve">. BLER comparison of </w:t>
      </w:r>
      <w:proofErr w:type="spellStart"/>
      <w:r w:rsidRPr="00C62762">
        <w:rPr>
          <w:rFonts w:ascii="Times" w:eastAsia="맑은 고딕" w:hAnsi="Times" w:cs="Times" w:hint="eastAsia"/>
          <w:b/>
        </w:rPr>
        <w:t>TxD</w:t>
      </w:r>
      <w:proofErr w:type="spellEnd"/>
      <w:r w:rsidRPr="00C62762">
        <w:rPr>
          <w:rFonts w:ascii="Times" w:eastAsia="맑은 고딕" w:hAnsi="Times" w:cs="Times" w:hint="eastAsia"/>
          <w:b/>
        </w:rPr>
        <w:t xml:space="preserve"> schemes </w:t>
      </w:r>
      <w:r w:rsidRPr="00C62762">
        <w:rPr>
          <w:rFonts w:ascii="Times" w:eastAsia="맑은 고딕" w:hAnsi="Times" w:cs="Times"/>
          <w:b/>
        </w:rPr>
        <w:t>in TDL-B 300ns</w:t>
      </w:r>
      <w:r>
        <w:rPr>
          <w:rFonts w:ascii="Times" w:eastAsia="맑은 고딕" w:hAnsi="Times" w:cs="Times"/>
          <w:b/>
        </w:rPr>
        <w:t>, distributed PRB</w:t>
      </w:r>
    </w:p>
    <w:p w14:paraId="010856B5" w14:textId="77777777" w:rsidR="000F35F2" w:rsidRDefault="000F35F2" w:rsidP="00D5787B">
      <w:pPr>
        <w:wordWrap/>
        <w:spacing w:after="120"/>
        <w:rPr>
          <w:rFonts w:ascii="Times" w:eastAsia="맑은 고딕" w:hAnsi="Times" w:cs="Times"/>
        </w:rPr>
      </w:pPr>
    </w:p>
    <w:p w14:paraId="6015F0C2" w14:textId="0943E0AD" w:rsidR="00D5787B" w:rsidRPr="00D5787B" w:rsidRDefault="00635D6A" w:rsidP="00D5787B">
      <w:pPr>
        <w:wordWrap/>
        <w:spacing w:after="120"/>
        <w:rPr>
          <w:rFonts w:ascii="Times" w:eastAsia="맑은 고딕" w:hAnsi="Times" w:cs="Times"/>
        </w:rPr>
      </w:pPr>
      <w:r>
        <w:rPr>
          <w:rFonts w:ascii="Times" w:eastAsia="맑은 고딕" w:hAnsi="Times" w:cs="Times" w:hint="eastAsia"/>
        </w:rPr>
        <w:t xml:space="preserve">Fig. 3 </w:t>
      </w:r>
      <w:r w:rsidR="00AC7CBF">
        <w:rPr>
          <w:rFonts w:ascii="Times" w:eastAsia="맑은 고딕" w:hAnsi="Times" w:cs="Times" w:hint="eastAsia"/>
        </w:rPr>
        <w:t>shows the BLER results in TDL-</w:t>
      </w:r>
      <w:r>
        <w:rPr>
          <w:rFonts w:ascii="Times" w:eastAsia="맑은 고딕" w:hAnsi="Times" w:cs="Times" w:hint="eastAsia"/>
        </w:rPr>
        <w:t xml:space="preserve">B 300ns for 20 and 60 bits payload sizes when </w:t>
      </w:r>
      <w:r>
        <w:rPr>
          <w:rFonts w:ascii="Times" w:eastAsia="맑은 고딕" w:hAnsi="Times" w:cs="Times"/>
        </w:rPr>
        <w:t xml:space="preserve">the PDCCH is allocated on </w:t>
      </w:r>
      <w:r>
        <w:rPr>
          <w:rFonts w:ascii="Times" w:eastAsia="맑은 고딕" w:hAnsi="Times" w:cs="Times" w:hint="eastAsia"/>
        </w:rPr>
        <w:t>distributed PRBs</w:t>
      </w:r>
      <w:r>
        <w:rPr>
          <w:rFonts w:ascii="Times" w:eastAsia="맑은 고딕" w:hAnsi="Times" w:cs="Times"/>
        </w:rPr>
        <w:t xml:space="preserve"> over 10 MHz bandwidth</w:t>
      </w:r>
      <w:r>
        <w:rPr>
          <w:rFonts w:ascii="Times" w:eastAsia="맑은 고딕" w:hAnsi="Times" w:cs="Times" w:hint="eastAsia"/>
        </w:rPr>
        <w:t xml:space="preserve">. </w:t>
      </w:r>
      <w:r>
        <w:rPr>
          <w:rFonts w:ascii="Times" w:eastAsia="맑은 고딕" w:hAnsi="Times" w:cs="Times"/>
        </w:rPr>
        <w:t xml:space="preserve">The allocated PRB indices are [0:8:24], [0:4:28], [0:2:30], and [0:1:31] for AL=1, 2, 4, and 8, respectively. </w:t>
      </w:r>
      <w:r w:rsidR="00D5787B">
        <w:rPr>
          <w:rFonts w:ascii="Times" w:eastAsia="맑은 고딕" w:hAnsi="Times" w:cs="Times"/>
        </w:rPr>
        <w:t>The same tendency is observed</w:t>
      </w:r>
      <w:r w:rsidR="00AC7CBF">
        <w:rPr>
          <w:rFonts w:ascii="Times" w:eastAsia="맑은 고딕" w:hAnsi="Times" w:cs="Times"/>
        </w:rPr>
        <w:t xml:space="preserve"> in this figure</w:t>
      </w:r>
      <w:r w:rsidR="00D5787B">
        <w:rPr>
          <w:rFonts w:ascii="Times" w:eastAsia="맑은 고딕" w:hAnsi="Times" w:cs="Times"/>
        </w:rPr>
        <w:t xml:space="preserve">, i.e., SFBC outperforms 1-port and 2-port </w:t>
      </w:r>
      <w:proofErr w:type="spellStart"/>
      <w:r w:rsidR="00D5787B">
        <w:rPr>
          <w:rFonts w:ascii="Times" w:eastAsia="맑은 고딕" w:hAnsi="Times" w:cs="Times"/>
        </w:rPr>
        <w:t>precoder</w:t>
      </w:r>
      <w:proofErr w:type="spellEnd"/>
      <w:r w:rsidR="00D5787B">
        <w:rPr>
          <w:rFonts w:ascii="Times" w:eastAsia="맑은 고딕" w:hAnsi="Times" w:cs="Times"/>
        </w:rPr>
        <w:t xml:space="preserve"> cycling for all ALs.</w:t>
      </w:r>
    </w:p>
    <w:p w14:paraId="1CA3B370" w14:textId="4F279046" w:rsidR="000875C5" w:rsidRDefault="000875C5" w:rsidP="000875C5">
      <w:pPr>
        <w:pStyle w:val="4"/>
      </w:pPr>
      <w:r>
        <w:rPr>
          <w:rFonts w:hint="eastAsia"/>
        </w:rPr>
        <w:lastRenderedPageBreak/>
        <w:t>Effect of delay spread</w:t>
      </w:r>
    </w:p>
    <w:p w14:paraId="0BF899B3" w14:textId="57F42C4F" w:rsidR="000F35F2" w:rsidRPr="000F35F2" w:rsidRDefault="00C62762" w:rsidP="008152E9">
      <w:pPr>
        <w:wordWrap/>
        <w:spacing w:after="120"/>
        <w:jc w:val="left"/>
        <w:rPr>
          <w:rFonts w:ascii="Times" w:eastAsia="맑은 고딕" w:hAnsi="Times" w:cs="Times"/>
        </w:rPr>
      </w:pPr>
      <w:r>
        <w:rPr>
          <w:rFonts w:ascii="Times" w:eastAsia="맑은 고딕" w:hAnsi="Times" w:cs="Times"/>
          <w:noProof/>
        </w:rPr>
        <w:drawing>
          <wp:inline distT="0" distB="0" distL="0" distR="0" wp14:anchorId="63C59EF3" wp14:editId="10311859">
            <wp:extent cx="2925306" cy="2194452"/>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4-1.emf"/>
                    <pic:cNvPicPr/>
                  </pic:nvPicPr>
                  <pic:blipFill>
                    <a:blip r:embed="rId14">
                      <a:extLst>
                        <a:ext uri="{28A0092B-C50C-407E-A947-70E740481C1C}">
                          <a14:useLocalDpi xmlns:a14="http://schemas.microsoft.com/office/drawing/2010/main" val="0"/>
                        </a:ext>
                      </a:extLst>
                    </a:blip>
                    <a:stretch>
                      <a:fillRect/>
                    </a:stretch>
                  </pic:blipFill>
                  <pic:spPr>
                    <a:xfrm>
                      <a:off x="0" y="0"/>
                      <a:ext cx="2942400" cy="2207275"/>
                    </a:xfrm>
                    <a:prstGeom prst="rect">
                      <a:avLst/>
                    </a:prstGeom>
                  </pic:spPr>
                </pic:pic>
              </a:graphicData>
            </a:graphic>
          </wp:inline>
        </w:drawing>
      </w:r>
      <w:r>
        <w:rPr>
          <w:rFonts w:ascii="Times" w:eastAsia="맑은 고딕" w:hAnsi="Times" w:cs="Times"/>
          <w:noProof/>
        </w:rPr>
        <w:drawing>
          <wp:inline distT="0" distB="0" distL="0" distR="0" wp14:anchorId="4D54BFCB" wp14:editId="620FD0C0">
            <wp:extent cx="2936661" cy="2202970"/>
            <wp:effectExtent l="0" t="0" r="0" b="698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4-2.emf"/>
                    <pic:cNvPicPr/>
                  </pic:nvPicPr>
                  <pic:blipFill>
                    <a:blip r:embed="rId15">
                      <a:extLst>
                        <a:ext uri="{28A0092B-C50C-407E-A947-70E740481C1C}">
                          <a14:useLocalDpi xmlns:a14="http://schemas.microsoft.com/office/drawing/2010/main" val="0"/>
                        </a:ext>
                      </a:extLst>
                    </a:blip>
                    <a:stretch>
                      <a:fillRect/>
                    </a:stretch>
                  </pic:blipFill>
                  <pic:spPr>
                    <a:xfrm>
                      <a:off x="0" y="0"/>
                      <a:ext cx="2950627" cy="2213447"/>
                    </a:xfrm>
                    <a:prstGeom prst="rect">
                      <a:avLst/>
                    </a:prstGeom>
                  </pic:spPr>
                </pic:pic>
              </a:graphicData>
            </a:graphic>
          </wp:inline>
        </w:drawing>
      </w:r>
    </w:p>
    <w:p w14:paraId="2E421D16" w14:textId="7EF5F9CA" w:rsidR="000875C5" w:rsidRPr="000875C5" w:rsidRDefault="000875C5" w:rsidP="00F61760">
      <w:pPr>
        <w:pStyle w:val="a4"/>
        <w:numPr>
          <w:ilvl w:val="0"/>
          <w:numId w:val="5"/>
        </w:numPr>
        <w:wordWrap/>
        <w:spacing w:after="120"/>
        <w:ind w:leftChars="0"/>
        <w:jc w:val="left"/>
        <w:rPr>
          <w:rFonts w:ascii="Times" w:eastAsia="맑은 고딕" w:hAnsi="Times" w:cs="Times"/>
        </w:rPr>
      </w:pPr>
      <w:r>
        <w:rPr>
          <w:rFonts w:ascii="Times" w:eastAsia="맑은 고딕" w:hAnsi="Times" w:cs="Times"/>
        </w:rPr>
        <w:t>SFBC</w:t>
      </w:r>
      <w:r w:rsidRPr="000875C5">
        <w:rPr>
          <w:rFonts w:ascii="Times" w:eastAsia="맑은 고딕" w:hAnsi="Times" w:cs="Times"/>
        </w:rPr>
        <w:t xml:space="preserve">         </w:t>
      </w:r>
      <w:r>
        <w:rPr>
          <w:rFonts w:ascii="Times" w:eastAsia="맑은 고딕" w:hAnsi="Times" w:cs="Times"/>
        </w:rPr>
        <w:t xml:space="preserve">                      </w:t>
      </w:r>
      <w:r w:rsidRPr="000875C5">
        <w:rPr>
          <w:rFonts w:ascii="Times" w:eastAsia="맑은 고딕" w:hAnsi="Times" w:cs="Times" w:hint="eastAsia"/>
        </w:rPr>
        <w:t>(b)</w:t>
      </w:r>
      <w:r>
        <w:rPr>
          <w:rFonts w:ascii="Times" w:eastAsia="맑은 고딕" w:hAnsi="Times" w:cs="Times"/>
        </w:rPr>
        <w:t xml:space="preserve"> 1-port </w:t>
      </w:r>
      <w:proofErr w:type="spellStart"/>
      <w:r>
        <w:rPr>
          <w:rFonts w:ascii="Times" w:eastAsia="맑은 고딕" w:hAnsi="Times" w:cs="Times"/>
        </w:rPr>
        <w:t>precoder</w:t>
      </w:r>
      <w:proofErr w:type="spellEnd"/>
      <w:r>
        <w:rPr>
          <w:rFonts w:ascii="Times" w:eastAsia="맑은 고딕" w:hAnsi="Times" w:cs="Times"/>
        </w:rPr>
        <w:t xml:space="preserve"> cycling</w:t>
      </w:r>
    </w:p>
    <w:p w14:paraId="077F53A9" w14:textId="25454EBD" w:rsidR="000875C5" w:rsidRPr="000875C5" w:rsidRDefault="000875C5" w:rsidP="000875C5">
      <w:pPr>
        <w:wordWrap/>
        <w:spacing w:after="120"/>
        <w:jc w:val="center"/>
        <w:rPr>
          <w:rFonts w:ascii="Times" w:eastAsia="맑은 고딕" w:hAnsi="Times" w:cs="Times"/>
          <w:b/>
        </w:rPr>
      </w:pPr>
      <w:r w:rsidRPr="000875C5">
        <w:rPr>
          <w:rFonts w:ascii="Times" w:eastAsia="맑은 고딕" w:hAnsi="Times" w:cs="Times" w:hint="eastAsia"/>
          <w:b/>
        </w:rPr>
        <w:t xml:space="preserve">Fig. </w:t>
      </w:r>
      <w:r>
        <w:rPr>
          <w:rFonts w:ascii="Times" w:eastAsia="맑은 고딕" w:hAnsi="Times" w:cs="Times"/>
          <w:b/>
        </w:rPr>
        <w:t>4</w:t>
      </w:r>
      <w:r w:rsidRPr="000875C5">
        <w:rPr>
          <w:rFonts w:ascii="Times" w:eastAsia="맑은 고딕" w:hAnsi="Times" w:cs="Times" w:hint="eastAsia"/>
          <w:b/>
        </w:rPr>
        <w:t xml:space="preserve">. BLER comparison of </w:t>
      </w:r>
      <w:proofErr w:type="spellStart"/>
      <w:r>
        <w:rPr>
          <w:rFonts w:ascii="Times" w:eastAsia="맑은 고딕" w:hAnsi="Times" w:cs="Times"/>
          <w:b/>
        </w:rPr>
        <w:t>TxD</w:t>
      </w:r>
      <w:proofErr w:type="spellEnd"/>
      <w:r>
        <w:rPr>
          <w:rFonts w:ascii="Times" w:eastAsia="맑은 고딕" w:hAnsi="Times" w:cs="Times"/>
          <w:b/>
        </w:rPr>
        <w:t xml:space="preserve"> schemes in TDL-</w:t>
      </w:r>
      <w:proofErr w:type="gramStart"/>
      <w:r>
        <w:rPr>
          <w:rFonts w:ascii="Times" w:eastAsia="맑은 고딕" w:hAnsi="Times" w:cs="Times"/>
          <w:b/>
        </w:rPr>
        <w:t>A</w:t>
      </w:r>
      <w:proofErr w:type="gramEnd"/>
      <w:r>
        <w:rPr>
          <w:rFonts w:ascii="Times" w:eastAsia="맑은 고딕" w:hAnsi="Times" w:cs="Times"/>
          <w:b/>
        </w:rPr>
        <w:t xml:space="preserve"> over various delay spreads</w:t>
      </w:r>
    </w:p>
    <w:p w14:paraId="0FD60190" w14:textId="77777777" w:rsidR="00D800CD" w:rsidRDefault="00D800CD" w:rsidP="000E70D9">
      <w:pPr>
        <w:wordWrap/>
        <w:spacing w:after="120"/>
        <w:rPr>
          <w:rFonts w:ascii="Times" w:eastAsia="맑은 고딕" w:hAnsi="Times" w:cs="Times"/>
        </w:rPr>
      </w:pPr>
    </w:p>
    <w:p w14:paraId="0668AD30" w14:textId="7D2A9578" w:rsidR="00D5787B" w:rsidRDefault="00D5787B" w:rsidP="000E70D9">
      <w:pPr>
        <w:wordWrap/>
        <w:spacing w:after="120"/>
        <w:rPr>
          <w:rFonts w:ascii="Times" w:eastAsia="맑은 고딕" w:hAnsi="Times" w:cs="Times"/>
        </w:rPr>
      </w:pPr>
      <w:r>
        <w:rPr>
          <w:rFonts w:ascii="Times" w:eastAsia="맑은 고딕" w:hAnsi="Times" w:cs="Times" w:hint="eastAsia"/>
        </w:rPr>
        <w:t xml:space="preserve">In this section, the effect of delay spread is examined. </w:t>
      </w:r>
      <w:r>
        <w:rPr>
          <w:rFonts w:ascii="Times" w:eastAsia="맑은 고딕" w:hAnsi="Times" w:cs="Times"/>
        </w:rPr>
        <w:t xml:space="preserve">In Fig. 4, BLER performance of SFBC and 1-port </w:t>
      </w:r>
      <w:proofErr w:type="spellStart"/>
      <w:r>
        <w:rPr>
          <w:rFonts w:ascii="Times" w:eastAsia="맑은 고딕" w:hAnsi="Times" w:cs="Times"/>
        </w:rPr>
        <w:t>precoder</w:t>
      </w:r>
      <w:proofErr w:type="spellEnd"/>
      <w:r>
        <w:rPr>
          <w:rFonts w:ascii="Times" w:eastAsia="맑은 고딕" w:hAnsi="Times" w:cs="Times"/>
        </w:rPr>
        <w:t xml:space="preserve"> cycling is depicted for AL=1, 2, 4, and 8 and delay scaling of 30ns, 300ns, and 1000ns. </w:t>
      </w:r>
      <w:r w:rsidR="00AC7CBF">
        <w:rPr>
          <w:rFonts w:ascii="Times" w:eastAsia="맑은 고딕" w:hAnsi="Times" w:cs="Times"/>
        </w:rPr>
        <w:t>The effect of i</w:t>
      </w:r>
      <w:r w:rsidR="00744EAA">
        <w:rPr>
          <w:rFonts w:ascii="Times" w:eastAsia="맑은 고딕" w:hAnsi="Times" w:cs="Times"/>
        </w:rPr>
        <w:t xml:space="preserve">nter-symbol interference was not taken into account in the 1000ns case. </w:t>
      </w:r>
      <w:r>
        <w:rPr>
          <w:rFonts w:ascii="Times" w:eastAsia="맑은 고딕" w:hAnsi="Times" w:cs="Times"/>
        </w:rPr>
        <w:t xml:space="preserve">In general, larger delay spread incurs performance degradation at BLER &gt; 10% area since the channel estimation accuracy is decreased due large frequency </w:t>
      </w:r>
      <w:r w:rsidR="000E70D9">
        <w:rPr>
          <w:rFonts w:ascii="Times" w:eastAsia="맑은 고딕" w:hAnsi="Times" w:cs="Times"/>
        </w:rPr>
        <w:t>selectivity</w:t>
      </w:r>
      <w:r>
        <w:rPr>
          <w:rFonts w:ascii="Times" w:eastAsia="맑은 고딕" w:hAnsi="Times" w:cs="Times"/>
        </w:rPr>
        <w:t xml:space="preserve">. </w:t>
      </w:r>
      <w:r w:rsidR="0017356B">
        <w:rPr>
          <w:rFonts w:ascii="Times" w:eastAsia="맑은 고딕" w:hAnsi="Times" w:cs="Times"/>
        </w:rPr>
        <w:t xml:space="preserve">The performance degradation is larger in SFBC since the coherence bandwidth becomes smaller than 1~2 subcarrier </w:t>
      </w:r>
      <w:proofErr w:type="spellStart"/>
      <w:r w:rsidR="0017356B">
        <w:rPr>
          <w:rFonts w:ascii="Times" w:eastAsia="맑은 고딕" w:hAnsi="Times" w:cs="Times"/>
        </w:rPr>
        <w:t>spacings</w:t>
      </w:r>
      <w:proofErr w:type="spellEnd"/>
      <w:r w:rsidR="0017356B">
        <w:rPr>
          <w:rFonts w:ascii="Times" w:eastAsia="맑은 고딕" w:hAnsi="Times" w:cs="Times"/>
        </w:rPr>
        <w:t xml:space="preserve"> and the channel orthogonality is broken. </w:t>
      </w:r>
      <w:r>
        <w:rPr>
          <w:rFonts w:ascii="Times" w:eastAsia="맑은 고딕" w:hAnsi="Times" w:cs="Times"/>
        </w:rPr>
        <w:t>However, at the s</w:t>
      </w:r>
      <w:r w:rsidR="000E70D9">
        <w:rPr>
          <w:rFonts w:ascii="Times" w:eastAsia="맑은 고딕" w:hAnsi="Times" w:cs="Times"/>
        </w:rPr>
        <w:t xml:space="preserve">ame time, the larger frequency selectivity </w:t>
      </w:r>
      <w:r w:rsidR="0017356B">
        <w:rPr>
          <w:rFonts w:ascii="Times" w:eastAsia="맑은 고딕" w:hAnsi="Times" w:cs="Times"/>
        </w:rPr>
        <w:t xml:space="preserve">from larger delay spread </w:t>
      </w:r>
      <w:r w:rsidR="000E70D9">
        <w:rPr>
          <w:rFonts w:ascii="Times" w:eastAsia="맑은 고딕" w:hAnsi="Times" w:cs="Times"/>
        </w:rPr>
        <w:t xml:space="preserve">provides larger frequency diversity gains. As a result, for both SFBC and 1-port </w:t>
      </w:r>
      <w:proofErr w:type="spellStart"/>
      <w:r w:rsidR="000E70D9">
        <w:rPr>
          <w:rFonts w:ascii="Times" w:eastAsia="맑은 고딕" w:hAnsi="Times" w:cs="Times"/>
        </w:rPr>
        <w:t>precoder</w:t>
      </w:r>
      <w:proofErr w:type="spellEnd"/>
      <w:r w:rsidR="000E70D9">
        <w:rPr>
          <w:rFonts w:ascii="Times" w:eastAsia="맑은 고딕" w:hAnsi="Times" w:cs="Times"/>
        </w:rPr>
        <w:t xml:space="preserve"> cycling, the overall performance at </w:t>
      </w:r>
      <w:r w:rsidR="0017356B">
        <w:rPr>
          <w:rFonts w:ascii="Times" w:eastAsia="맑은 고딕" w:hAnsi="Times" w:cs="Times"/>
        </w:rPr>
        <w:t xml:space="preserve">around </w:t>
      </w:r>
      <w:r w:rsidR="000E70D9">
        <w:rPr>
          <w:rFonts w:ascii="Times" w:eastAsia="맑은 고딕" w:hAnsi="Times" w:cs="Times"/>
        </w:rPr>
        <w:t xml:space="preserve">BLER 1% shows robustness over the delay spread, which means that the performance gap between SFBC and 1-port </w:t>
      </w:r>
      <w:proofErr w:type="spellStart"/>
      <w:r w:rsidR="000E70D9">
        <w:rPr>
          <w:rFonts w:ascii="Times" w:eastAsia="맑은 고딕" w:hAnsi="Times" w:cs="Times"/>
        </w:rPr>
        <w:t>precoder</w:t>
      </w:r>
      <w:proofErr w:type="spellEnd"/>
      <w:r w:rsidR="000E70D9">
        <w:rPr>
          <w:rFonts w:ascii="Times" w:eastAsia="맑은 고딕" w:hAnsi="Times" w:cs="Times"/>
        </w:rPr>
        <w:t xml:space="preserve"> cycling is uncorrelated with the delay spread property at least in our </w:t>
      </w:r>
      <w:r w:rsidR="0017356B">
        <w:rPr>
          <w:rFonts w:ascii="Times" w:eastAsia="맑은 고딕" w:hAnsi="Times" w:cs="Times"/>
        </w:rPr>
        <w:t xml:space="preserve">simulation </w:t>
      </w:r>
      <w:r w:rsidR="000E70D9">
        <w:rPr>
          <w:rFonts w:ascii="Times" w:eastAsia="맑은 고딕" w:hAnsi="Times" w:cs="Times"/>
        </w:rPr>
        <w:t>environment.</w:t>
      </w:r>
    </w:p>
    <w:p w14:paraId="623D94DF" w14:textId="77777777" w:rsidR="006A5D2E" w:rsidRPr="0017356B" w:rsidRDefault="006A5D2E" w:rsidP="000E70D9">
      <w:pPr>
        <w:wordWrap/>
        <w:spacing w:after="120"/>
        <w:rPr>
          <w:rFonts w:ascii="Times" w:eastAsia="맑은 고딕" w:hAnsi="Times" w:cs="Times"/>
        </w:rPr>
      </w:pPr>
    </w:p>
    <w:p w14:paraId="63331721" w14:textId="77777777" w:rsidR="000E70D9" w:rsidRPr="000875C5" w:rsidRDefault="000E70D9" w:rsidP="000E70D9">
      <w:pPr>
        <w:wordWrap/>
        <w:spacing w:after="120"/>
        <w:rPr>
          <w:rFonts w:ascii="Times" w:eastAsia="맑은 고딕" w:hAnsi="Times" w:cs="Times"/>
        </w:rPr>
      </w:pPr>
    </w:p>
    <w:p w14:paraId="49109ECC" w14:textId="6EEA784E" w:rsidR="00461FC6" w:rsidRPr="000875C5" w:rsidRDefault="000875C5" w:rsidP="000875C5">
      <w:pPr>
        <w:pStyle w:val="4"/>
      </w:pPr>
      <w:r>
        <w:rPr>
          <w:rFonts w:hint="eastAsia"/>
        </w:rPr>
        <w:t>Effect of PRB bundling</w:t>
      </w:r>
    </w:p>
    <w:p w14:paraId="4F0D4F0D" w14:textId="3A2DD833" w:rsidR="00D800CD" w:rsidRDefault="006A6856" w:rsidP="008152E9">
      <w:pPr>
        <w:wordWrap/>
        <w:spacing w:after="120"/>
        <w:jc w:val="left"/>
        <w:rPr>
          <w:rFonts w:ascii="Times" w:eastAsia="맑은 고딕" w:hAnsi="Times" w:cs="Times"/>
          <w:color w:val="FF0000"/>
        </w:rPr>
      </w:pPr>
      <w:r>
        <w:rPr>
          <w:rFonts w:ascii="Times" w:eastAsia="맑은 고딕" w:hAnsi="Times" w:cs="Times"/>
          <w:noProof/>
          <w:color w:val="FF0000"/>
        </w:rPr>
        <w:drawing>
          <wp:inline distT="0" distB="0" distL="0" distR="0" wp14:anchorId="58827044" wp14:editId="4D2C9340">
            <wp:extent cx="2941607" cy="2206682"/>
            <wp:effectExtent l="0" t="0" r="0" b="317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g5-1.emf"/>
                    <pic:cNvPicPr/>
                  </pic:nvPicPr>
                  <pic:blipFill>
                    <a:blip r:embed="rId16">
                      <a:extLst>
                        <a:ext uri="{28A0092B-C50C-407E-A947-70E740481C1C}">
                          <a14:useLocalDpi xmlns:a14="http://schemas.microsoft.com/office/drawing/2010/main" val="0"/>
                        </a:ext>
                      </a:extLst>
                    </a:blip>
                    <a:stretch>
                      <a:fillRect/>
                    </a:stretch>
                  </pic:blipFill>
                  <pic:spPr>
                    <a:xfrm>
                      <a:off x="0" y="0"/>
                      <a:ext cx="2969035" cy="2227257"/>
                    </a:xfrm>
                    <a:prstGeom prst="rect">
                      <a:avLst/>
                    </a:prstGeom>
                  </pic:spPr>
                </pic:pic>
              </a:graphicData>
            </a:graphic>
          </wp:inline>
        </w:drawing>
      </w:r>
      <w:r>
        <w:rPr>
          <w:rFonts w:ascii="Times" w:eastAsia="맑은 고딕" w:hAnsi="Times" w:cs="Times"/>
          <w:noProof/>
          <w:color w:val="FF0000"/>
        </w:rPr>
        <w:drawing>
          <wp:inline distT="0" distB="0" distL="0" distR="0" wp14:anchorId="0BCBE06A" wp14:editId="2FD0A568">
            <wp:extent cx="2950234" cy="2213152"/>
            <wp:effectExtent l="0" t="0" r="254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5-2.emf"/>
                    <pic:cNvPicPr/>
                  </pic:nvPicPr>
                  <pic:blipFill>
                    <a:blip r:embed="rId17">
                      <a:extLst>
                        <a:ext uri="{28A0092B-C50C-407E-A947-70E740481C1C}">
                          <a14:useLocalDpi xmlns:a14="http://schemas.microsoft.com/office/drawing/2010/main" val="0"/>
                        </a:ext>
                      </a:extLst>
                    </a:blip>
                    <a:stretch>
                      <a:fillRect/>
                    </a:stretch>
                  </pic:blipFill>
                  <pic:spPr>
                    <a:xfrm>
                      <a:off x="0" y="0"/>
                      <a:ext cx="2989799" cy="2242832"/>
                    </a:xfrm>
                    <a:prstGeom prst="rect">
                      <a:avLst/>
                    </a:prstGeom>
                  </pic:spPr>
                </pic:pic>
              </a:graphicData>
            </a:graphic>
          </wp:inline>
        </w:drawing>
      </w:r>
    </w:p>
    <w:p w14:paraId="74B85CE1" w14:textId="6D589AEB" w:rsidR="006A6856" w:rsidRPr="006A6856" w:rsidRDefault="006A6856" w:rsidP="008152E9">
      <w:pPr>
        <w:wordWrap/>
        <w:spacing w:after="120"/>
        <w:jc w:val="left"/>
        <w:rPr>
          <w:rFonts w:ascii="Times" w:eastAsia="맑은 고딕" w:hAnsi="Times" w:cs="Times"/>
        </w:rPr>
      </w:pPr>
      <w:r w:rsidRPr="006A6856">
        <w:rPr>
          <w:rFonts w:ascii="Times" w:eastAsia="맑은 고딕" w:hAnsi="Times" w:cs="Times" w:hint="eastAsia"/>
        </w:rPr>
        <w:t xml:space="preserve">               </w:t>
      </w:r>
      <w:r w:rsidRPr="006A6856">
        <w:rPr>
          <w:rFonts w:ascii="Times" w:eastAsia="맑은 고딕" w:hAnsi="Times" w:cs="Times"/>
        </w:rPr>
        <w:t xml:space="preserve">  </w:t>
      </w:r>
      <w:r w:rsidRPr="006A6856">
        <w:rPr>
          <w:rFonts w:ascii="Times" w:eastAsia="맑은 고딕" w:hAnsi="Times" w:cs="Times" w:hint="eastAsia"/>
        </w:rPr>
        <w:t xml:space="preserve">   (a)</w:t>
      </w:r>
      <w:r w:rsidRPr="006A6856">
        <w:rPr>
          <w:rFonts w:ascii="Times" w:eastAsia="맑은 고딕" w:hAnsi="Times" w:cs="Times"/>
        </w:rPr>
        <w:t xml:space="preserve"> SFBC                               (b) 1-port </w:t>
      </w:r>
      <w:proofErr w:type="spellStart"/>
      <w:r w:rsidRPr="006A6856">
        <w:rPr>
          <w:rFonts w:ascii="Times" w:eastAsia="맑은 고딕" w:hAnsi="Times" w:cs="Times"/>
        </w:rPr>
        <w:t>precoder</w:t>
      </w:r>
      <w:proofErr w:type="spellEnd"/>
      <w:r w:rsidRPr="006A6856">
        <w:rPr>
          <w:rFonts w:ascii="Times" w:eastAsia="맑은 고딕" w:hAnsi="Times" w:cs="Times"/>
        </w:rPr>
        <w:t xml:space="preserve"> cycling</w:t>
      </w:r>
    </w:p>
    <w:p w14:paraId="24C6AB1E" w14:textId="73E86A49" w:rsidR="006A6856" w:rsidRPr="000875C5" w:rsidRDefault="006A6856" w:rsidP="006A6856">
      <w:pPr>
        <w:wordWrap/>
        <w:spacing w:after="120"/>
        <w:jc w:val="center"/>
        <w:rPr>
          <w:rFonts w:ascii="Times" w:eastAsia="맑은 고딕" w:hAnsi="Times" w:cs="Times"/>
          <w:b/>
        </w:rPr>
      </w:pPr>
      <w:r w:rsidRPr="000875C5">
        <w:rPr>
          <w:rFonts w:ascii="Times" w:eastAsia="맑은 고딕" w:hAnsi="Times" w:cs="Times" w:hint="eastAsia"/>
          <w:b/>
        </w:rPr>
        <w:t xml:space="preserve">Fig. </w:t>
      </w:r>
      <w:r>
        <w:rPr>
          <w:rFonts w:ascii="Times" w:eastAsia="맑은 고딕" w:hAnsi="Times" w:cs="Times"/>
          <w:b/>
        </w:rPr>
        <w:t>5</w:t>
      </w:r>
      <w:r w:rsidRPr="000875C5">
        <w:rPr>
          <w:rFonts w:ascii="Times" w:eastAsia="맑은 고딕" w:hAnsi="Times" w:cs="Times" w:hint="eastAsia"/>
          <w:b/>
        </w:rPr>
        <w:t xml:space="preserve">. BLER comparison of </w:t>
      </w:r>
      <w:proofErr w:type="spellStart"/>
      <w:r>
        <w:rPr>
          <w:rFonts w:ascii="Times" w:eastAsia="맑은 고딕" w:hAnsi="Times" w:cs="Times"/>
          <w:b/>
        </w:rPr>
        <w:t>TxD</w:t>
      </w:r>
      <w:proofErr w:type="spellEnd"/>
      <w:r>
        <w:rPr>
          <w:rFonts w:ascii="Times" w:eastAsia="맑은 고딕" w:hAnsi="Times" w:cs="Times"/>
          <w:b/>
        </w:rPr>
        <w:t xml:space="preserve"> schemes in TDL-A over various PRB bundling sizes</w:t>
      </w:r>
    </w:p>
    <w:p w14:paraId="5FD0084A" w14:textId="77777777" w:rsidR="006A6856" w:rsidRPr="006A6856" w:rsidRDefault="006A6856" w:rsidP="008700E7">
      <w:pPr>
        <w:wordWrap/>
        <w:spacing w:after="120"/>
        <w:rPr>
          <w:rFonts w:ascii="Times" w:eastAsia="맑은 고딕" w:hAnsi="Times" w:cs="Times"/>
        </w:rPr>
      </w:pPr>
    </w:p>
    <w:p w14:paraId="76A2A19A" w14:textId="3626F5ED" w:rsidR="006A6856" w:rsidRPr="006A6856" w:rsidRDefault="000E70D9" w:rsidP="008700E7">
      <w:pPr>
        <w:wordWrap/>
        <w:spacing w:after="120"/>
        <w:rPr>
          <w:rFonts w:ascii="Times" w:eastAsia="맑은 고딕" w:hAnsi="Times" w:cs="Times"/>
        </w:rPr>
      </w:pPr>
      <w:r>
        <w:rPr>
          <w:rFonts w:ascii="Times" w:eastAsia="맑은 고딕" w:hAnsi="Times" w:cs="Times" w:hint="eastAsia"/>
        </w:rPr>
        <w:t xml:space="preserve">Fig. 5 shows the effect of PRB bundling on the BLER performance. </w:t>
      </w:r>
      <w:r>
        <w:rPr>
          <w:rFonts w:ascii="Times" w:eastAsia="맑은 고딕" w:hAnsi="Times" w:cs="Times"/>
        </w:rPr>
        <w:t xml:space="preserve">SFBC and 1-port </w:t>
      </w:r>
      <w:proofErr w:type="spellStart"/>
      <w:r>
        <w:rPr>
          <w:rFonts w:ascii="Times" w:eastAsia="맑은 고딕" w:hAnsi="Times" w:cs="Times"/>
        </w:rPr>
        <w:t>precoder</w:t>
      </w:r>
      <w:proofErr w:type="spellEnd"/>
      <w:r>
        <w:rPr>
          <w:rFonts w:ascii="Times" w:eastAsia="맑은 고딕" w:hAnsi="Times" w:cs="Times"/>
        </w:rPr>
        <w:t xml:space="preserve"> cycling were evaluated</w:t>
      </w:r>
      <w:r w:rsidR="0017356B">
        <w:rPr>
          <w:rFonts w:ascii="Times" w:eastAsia="맑은 고딕" w:hAnsi="Times" w:cs="Times"/>
        </w:rPr>
        <w:t xml:space="preserve"> again since they show better performance than 2-port </w:t>
      </w:r>
      <w:proofErr w:type="spellStart"/>
      <w:r w:rsidR="0017356B">
        <w:rPr>
          <w:rFonts w:ascii="Times" w:eastAsia="맑은 고딕" w:hAnsi="Times" w:cs="Times"/>
        </w:rPr>
        <w:t>precoder</w:t>
      </w:r>
      <w:proofErr w:type="spellEnd"/>
      <w:r w:rsidR="0017356B">
        <w:rPr>
          <w:rFonts w:ascii="Times" w:eastAsia="맑은 고딕" w:hAnsi="Times" w:cs="Times"/>
        </w:rPr>
        <w:t xml:space="preserve"> cycling</w:t>
      </w:r>
      <w:r>
        <w:rPr>
          <w:rFonts w:ascii="Times" w:eastAsia="맑은 고딕" w:hAnsi="Times" w:cs="Times"/>
        </w:rPr>
        <w:t xml:space="preserve">. The </w:t>
      </w:r>
      <w:r w:rsidR="008700E7">
        <w:rPr>
          <w:rFonts w:ascii="Times" w:eastAsia="맑은 고딕" w:hAnsi="Times" w:cs="Times"/>
        </w:rPr>
        <w:t xml:space="preserve">used </w:t>
      </w:r>
      <w:r>
        <w:rPr>
          <w:rFonts w:ascii="Times" w:eastAsia="맑은 고딕" w:hAnsi="Times" w:cs="Times"/>
        </w:rPr>
        <w:t xml:space="preserve">PRB bundling sizes are 1, 2, and 4 for 1-port </w:t>
      </w:r>
      <w:proofErr w:type="spellStart"/>
      <w:r>
        <w:rPr>
          <w:rFonts w:ascii="Times" w:eastAsia="맑은 고딕" w:hAnsi="Times" w:cs="Times"/>
        </w:rPr>
        <w:t>precoder</w:t>
      </w:r>
      <w:proofErr w:type="spellEnd"/>
      <w:r>
        <w:rPr>
          <w:rFonts w:ascii="Times" w:eastAsia="맑은 고딕" w:hAnsi="Times" w:cs="Times"/>
        </w:rPr>
        <w:t xml:space="preserve"> cycling and 1~32 for SFBC. </w:t>
      </w:r>
      <w:r w:rsidR="00744EAA">
        <w:rPr>
          <w:rFonts w:ascii="Times" w:eastAsia="맑은 고딕" w:hAnsi="Times" w:cs="Times"/>
        </w:rPr>
        <w:t xml:space="preserve">(Here we simply use the same terminology of “PRB bundling” for SFBC as well.) </w:t>
      </w:r>
      <w:r w:rsidR="008700E7">
        <w:rPr>
          <w:rFonts w:ascii="Times" w:eastAsia="맑은 고딕" w:hAnsi="Times" w:cs="Times"/>
        </w:rPr>
        <w:t xml:space="preserve">For 1-port </w:t>
      </w:r>
      <w:proofErr w:type="spellStart"/>
      <w:r w:rsidR="008700E7">
        <w:rPr>
          <w:rFonts w:ascii="Times" w:eastAsia="맑은 고딕" w:hAnsi="Times" w:cs="Times"/>
        </w:rPr>
        <w:t>precoder</w:t>
      </w:r>
      <w:proofErr w:type="spellEnd"/>
      <w:r w:rsidR="008700E7">
        <w:rPr>
          <w:rFonts w:ascii="Times" w:eastAsia="맑은 고딕" w:hAnsi="Times" w:cs="Times"/>
        </w:rPr>
        <w:t xml:space="preserve"> cycling, the PRB bundling size larger than 4 is not considered since it severely degrades the diversity gains. In Fig. 5(a), it is observed that SFBC obtains up to 2 dB gains from larger PRB bundling size for AL=8. The performance gain is saturated with </w:t>
      </w:r>
      <w:r w:rsidR="0017356B">
        <w:rPr>
          <w:rFonts w:ascii="Times" w:eastAsia="맑은 고딕" w:hAnsi="Times" w:cs="Times"/>
        </w:rPr>
        <w:t xml:space="preserve">PRB </w:t>
      </w:r>
      <w:r w:rsidR="008700E7">
        <w:rPr>
          <w:rFonts w:ascii="Times" w:eastAsia="맑은 고딕" w:hAnsi="Times" w:cs="Times"/>
        </w:rPr>
        <w:t>bundling</w:t>
      </w:r>
      <w:r w:rsidR="0017356B">
        <w:rPr>
          <w:rFonts w:ascii="Times" w:eastAsia="맑은 고딕" w:hAnsi="Times" w:cs="Times"/>
        </w:rPr>
        <w:t xml:space="preserve"> with 8 PRBs</w:t>
      </w:r>
      <w:r w:rsidR="008700E7">
        <w:rPr>
          <w:rFonts w:ascii="Times" w:eastAsia="맑은 고딕" w:hAnsi="Times" w:cs="Times"/>
        </w:rPr>
        <w:t xml:space="preserve">. However, for 1-port </w:t>
      </w:r>
      <w:proofErr w:type="spellStart"/>
      <w:r w:rsidR="008700E7">
        <w:rPr>
          <w:rFonts w:ascii="Times" w:eastAsia="맑은 고딕" w:hAnsi="Times" w:cs="Times"/>
        </w:rPr>
        <w:t>precoder</w:t>
      </w:r>
      <w:proofErr w:type="spellEnd"/>
      <w:r w:rsidR="008700E7">
        <w:rPr>
          <w:rFonts w:ascii="Times" w:eastAsia="맑은 고딕" w:hAnsi="Times" w:cs="Times"/>
        </w:rPr>
        <w:t xml:space="preserve"> cycling, the SNR gain from PRB bundling is </w:t>
      </w:r>
      <w:r w:rsidR="0017356B">
        <w:rPr>
          <w:rFonts w:ascii="Times" w:eastAsia="맑은 고딕" w:hAnsi="Times" w:cs="Times"/>
        </w:rPr>
        <w:t>smaller</w:t>
      </w:r>
      <w:r w:rsidR="008700E7">
        <w:rPr>
          <w:rFonts w:ascii="Times" w:eastAsia="맑은 고딕" w:hAnsi="Times" w:cs="Times"/>
        </w:rPr>
        <w:t xml:space="preserve"> than that of SFBC especially when the AL is low due to the loss of frequency diversity. Since the evaluation results in other sections are based on the PRB bundling size of 2 for all </w:t>
      </w:r>
      <w:proofErr w:type="spellStart"/>
      <w:r w:rsidR="008700E7">
        <w:rPr>
          <w:rFonts w:ascii="Times" w:eastAsia="맑은 고딕" w:hAnsi="Times" w:cs="Times"/>
        </w:rPr>
        <w:t>TxD</w:t>
      </w:r>
      <w:proofErr w:type="spellEnd"/>
      <w:r w:rsidR="008700E7">
        <w:rPr>
          <w:rFonts w:ascii="Times" w:eastAsia="맑은 고딕" w:hAnsi="Times" w:cs="Times"/>
        </w:rPr>
        <w:t xml:space="preserve"> schemes, there are potentials for further performance increase for 2-port SFBC in Figs. 1~4 at the price of increased channel estimation complexity.</w:t>
      </w:r>
    </w:p>
    <w:p w14:paraId="6A145AE8" w14:textId="77777777" w:rsidR="008700E7" w:rsidRPr="00744EAA" w:rsidRDefault="008700E7" w:rsidP="008700E7">
      <w:pPr>
        <w:wordWrap/>
        <w:spacing w:after="120"/>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21934252" w:rsidR="005F1E07" w:rsidRDefault="001E2138" w:rsidP="008700E7">
      <w:pPr>
        <w:wordWrap/>
        <w:spacing w:after="120"/>
        <w:rPr>
          <w:rFonts w:ascii="Times" w:eastAsia="맑은 고딕" w:hAnsi="Times" w:cs="Times"/>
        </w:rPr>
      </w:pPr>
      <w:r w:rsidRPr="008A33CF">
        <w:rPr>
          <w:rFonts w:ascii="Times" w:eastAsia="맑은 고딕" w:hAnsi="Times" w:cs="Times"/>
        </w:rPr>
        <w:t>In t</w:t>
      </w:r>
      <w:r w:rsidR="004B6430" w:rsidRPr="008A33CF">
        <w:rPr>
          <w:rFonts w:ascii="Times" w:eastAsia="맑은 고딕" w:hAnsi="Times" w:cs="Times"/>
        </w:rPr>
        <w:t>his contribution</w:t>
      </w:r>
      <w:r w:rsidR="0013311D" w:rsidRPr="008A33CF">
        <w:rPr>
          <w:rFonts w:ascii="Times" w:eastAsia="맑은 고딕" w:hAnsi="Times" w:cs="Times"/>
        </w:rPr>
        <w:t>,</w:t>
      </w:r>
      <w:r w:rsidR="00461FC6">
        <w:rPr>
          <w:rFonts w:ascii="Times" w:eastAsia="맑은 고딕" w:hAnsi="Times" w:cs="Times"/>
        </w:rPr>
        <w:t xml:space="preserve"> we provide BLER comparison among transmit diversity schemes for DL control channel. Based on our </w:t>
      </w:r>
      <w:r w:rsidR="00744EAA">
        <w:rPr>
          <w:rFonts w:ascii="Times" w:eastAsia="맑은 고딕" w:hAnsi="Times" w:cs="Times"/>
        </w:rPr>
        <w:t xml:space="preserve">evaluation results </w:t>
      </w:r>
      <w:r w:rsidR="008700E7">
        <w:rPr>
          <w:rFonts w:ascii="Times" w:eastAsia="맑은 고딕" w:hAnsi="Times" w:cs="Times"/>
        </w:rPr>
        <w:t>in Section 2</w:t>
      </w:r>
      <w:r w:rsidR="00461FC6">
        <w:rPr>
          <w:rFonts w:ascii="Times" w:eastAsia="맑은 고딕" w:hAnsi="Times" w:cs="Times"/>
        </w:rPr>
        <w:t xml:space="preserve">, </w:t>
      </w:r>
      <w:r w:rsidR="00744EAA">
        <w:rPr>
          <w:rFonts w:ascii="Times" w:eastAsia="맑은 고딕" w:hAnsi="Times" w:cs="Times"/>
        </w:rPr>
        <w:t>we have the following observations and proposals</w:t>
      </w:r>
      <w:r w:rsidR="00EA1702" w:rsidRPr="008A33CF">
        <w:rPr>
          <w:rFonts w:ascii="Times" w:eastAsia="맑은 고딕" w:hAnsi="Times" w:cs="Times"/>
        </w:rPr>
        <w:t>:</w:t>
      </w:r>
    </w:p>
    <w:p w14:paraId="09CCF4D8" w14:textId="77777777" w:rsidR="00744EAA" w:rsidRDefault="00744EAA" w:rsidP="00744EAA">
      <w:pPr>
        <w:wordWrap/>
        <w:spacing w:after="120"/>
        <w:rPr>
          <w:rFonts w:ascii="Times" w:eastAsia="맑은 고딕" w:hAnsi="Times" w:cs="Times"/>
        </w:rPr>
      </w:pPr>
      <w:r w:rsidRPr="00744EAA">
        <w:rPr>
          <w:rFonts w:ascii="Times" w:eastAsia="맑은 고딕" w:hAnsi="Times" w:cs="Times"/>
          <w:b/>
        </w:rPr>
        <w:t>Observation 1</w:t>
      </w:r>
      <w:r>
        <w:rPr>
          <w:rFonts w:ascii="Times" w:eastAsia="맑은 고딕" w:hAnsi="Times" w:cs="Times"/>
        </w:rPr>
        <w:t xml:space="preserve">: SFBC outperforms 1-port and 2-port </w:t>
      </w:r>
      <w:proofErr w:type="spellStart"/>
      <w:r>
        <w:rPr>
          <w:rFonts w:ascii="Times" w:eastAsia="맑은 고딕" w:hAnsi="Times" w:cs="Times"/>
        </w:rPr>
        <w:t>precoder</w:t>
      </w:r>
      <w:proofErr w:type="spellEnd"/>
      <w:r>
        <w:rPr>
          <w:rFonts w:ascii="Times" w:eastAsia="맑은 고딕" w:hAnsi="Times" w:cs="Times"/>
        </w:rPr>
        <w:t xml:space="preserve"> cycling for TDL-A 30ns, 300ns, 1000ns and TDL-B 300ns for both 20 bits and 60 bits DCI payload sizes with both localized and distributed PRB allocation.</w:t>
      </w:r>
    </w:p>
    <w:p w14:paraId="16D9C66E" w14:textId="16D586C0" w:rsidR="00744EAA" w:rsidRPr="009D67ED" w:rsidRDefault="00744EAA" w:rsidP="00744EAA">
      <w:pPr>
        <w:wordWrap/>
        <w:spacing w:after="120"/>
        <w:rPr>
          <w:rFonts w:ascii="Times" w:eastAsia="맑은 고딕" w:hAnsi="Times" w:cs="Times"/>
        </w:rPr>
      </w:pPr>
      <w:r w:rsidRPr="00744EAA">
        <w:rPr>
          <w:rFonts w:ascii="Times" w:eastAsia="맑은 고딕" w:hAnsi="Times" w:cs="Times"/>
          <w:b/>
        </w:rPr>
        <w:t>Observation 2</w:t>
      </w:r>
      <w:r>
        <w:rPr>
          <w:rFonts w:ascii="Times" w:eastAsia="맑은 고딕" w:hAnsi="Times" w:cs="Times"/>
        </w:rPr>
        <w:t>: The performance of SFBC can be further increased if larger PRB bundling size (e.g., 8 PRBs) is adopted in the MMSE channel estimation.</w:t>
      </w:r>
    </w:p>
    <w:p w14:paraId="254CA60F" w14:textId="0EC55D39" w:rsidR="00430DB3" w:rsidRDefault="00461FC6" w:rsidP="008700E7">
      <w:pPr>
        <w:wordWrap/>
        <w:spacing w:after="120"/>
        <w:rPr>
          <w:rFonts w:ascii="Times" w:eastAsia="맑은 고딕" w:hAnsi="Times" w:cs="Times"/>
        </w:rPr>
      </w:pPr>
      <w:r w:rsidRPr="00461FC6">
        <w:rPr>
          <w:rFonts w:ascii="Times" w:eastAsia="맑은 고딕" w:hAnsi="Times" w:cs="Times" w:hint="eastAsia"/>
          <w:b/>
        </w:rPr>
        <w:t>Proposal 1</w:t>
      </w:r>
      <w:r>
        <w:rPr>
          <w:rFonts w:ascii="Times" w:eastAsia="맑은 고딕" w:hAnsi="Times" w:cs="Times" w:hint="eastAsia"/>
        </w:rPr>
        <w:t xml:space="preserve">: </w:t>
      </w:r>
      <w:r>
        <w:rPr>
          <w:rFonts w:ascii="Times" w:eastAsia="맑은 고딕" w:hAnsi="Times" w:cs="Times"/>
        </w:rPr>
        <w:t xml:space="preserve">Support </w:t>
      </w:r>
      <w:r>
        <w:rPr>
          <w:rFonts w:ascii="Times" w:eastAsia="맑은 고딕" w:hAnsi="Times" w:cs="Times" w:hint="eastAsia"/>
        </w:rPr>
        <w:t xml:space="preserve">2-port SFBC </w:t>
      </w:r>
      <w:r w:rsidR="00744EAA">
        <w:rPr>
          <w:rFonts w:ascii="Times" w:eastAsia="맑은 고딕" w:hAnsi="Times" w:cs="Times"/>
        </w:rPr>
        <w:t xml:space="preserve">as the </w:t>
      </w:r>
      <w:proofErr w:type="spellStart"/>
      <w:r w:rsidR="00744EAA">
        <w:rPr>
          <w:rFonts w:ascii="Times" w:eastAsia="맑은 고딕" w:hAnsi="Times" w:cs="Times"/>
        </w:rPr>
        <w:t>TxD</w:t>
      </w:r>
      <w:proofErr w:type="spellEnd"/>
      <w:r w:rsidR="00744EAA">
        <w:rPr>
          <w:rFonts w:ascii="Times" w:eastAsia="맑은 고딕" w:hAnsi="Times" w:cs="Times"/>
        </w:rPr>
        <w:t xml:space="preserve"> scheme </w:t>
      </w:r>
      <w:r w:rsidR="00F62987">
        <w:rPr>
          <w:rFonts w:ascii="Times" w:eastAsia="맑은 고딕" w:hAnsi="Times" w:cs="Times" w:hint="eastAsia"/>
        </w:rPr>
        <w:t>for NR-PDCCH at least for below 6GHz.</w:t>
      </w:r>
    </w:p>
    <w:p w14:paraId="21A18454" w14:textId="77777777" w:rsidR="00461FC6" w:rsidRPr="00E23AA8" w:rsidRDefault="00461FC6" w:rsidP="008700E7">
      <w:pPr>
        <w:wordWrap/>
        <w:spacing w:after="120"/>
        <w:rPr>
          <w:rFonts w:ascii="Times" w:eastAsia="맑은 고딕" w:hAnsi="Times" w:cs="Times"/>
        </w:rPr>
      </w:pPr>
      <w:bookmarkStart w:id="2" w:name="_GoBack"/>
      <w:bookmarkEnd w:id="2"/>
    </w:p>
    <w:p w14:paraId="2A04AB50" w14:textId="77777777" w:rsidR="00491D04" w:rsidRPr="009D67ED" w:rsidRDefault="00491D04" w:rsidP="00597AAE">
      <w:pPr>
        <w:pStyle w:val="1"/>
        <w:rPr>
          <w:lang w:eastAsia="zh-TW"/>
        </w:rPr>
      </w:pPr>
      <w:r w:rsidRPr="009D67ED">
        <w:rPr>
          <w:lang w:eastAsia="zh-TW"/>
        </w:rPr>
        <w:t>References</w:t>
      </w:r>
    </w:p>
    <w:p w14:paraId="5B59BDF9" w14:textId="77777777" w:rsidR="00461FC6" w:rsidRDefault="00461FC6" w:rsidP="00461FC6">
      <w:pPr>
        <w:wordWrap/>
        <w:spacing w:after="60"/>
        <w:rPr>
          <w:rFonts w:ascii="Times" w:eastAsia="맑은 고딕" w:hAnsi="Times" w:cs="Times"/>
          <w:kern w:val="0"/>
        </w:rPr>
      </w:pPr>
      <w:r>
        <w:rPr>
          <w:rFonts w:ascii="Times" w:eastAsia="맑은 고딕" w:hAnsi="Times" w:cs="Times"/>
        </w:rPr>
        <w:t>[1] Chairman’s Notes RAN1 NR ad-hoc, January 2017</w:t>
      </w:r>
      <w:r>
        <w:rPr>
          <w:rFonts w:ascii="Times" w:eastAsia="맑은 고딕" w:hAnsi="Times" w:cs="Times"/>
          <w:kern w:val="0"/>
        </w:rPr>
        <w:t>.</w:t>
      </w:r>
    </w:p>
    <w:p w14:paraId="4E524881" w14:textId="5A62DD48" w:rsidR="007800FC" w:rsidRDefault="00461FC6" w:rsidP="00461FC6">
      <w:pPr>
        <w:wordWrap/>
        <w:spacing w:after="60"/>
        <w:rPr>
          <w:rFonts w:ascii="Times" w:eastAsia="맑은 고딕" w:hAnsi="Times" w:cs="Times"/>
          <w:kern w:val="0"/>
        </w:rPr>
      </w:pPr>
      <w:r>
        <w:rPr>
          <w:rFonts w:ascii="Times" w:eastAsia="맑은 고딕" w:hAnsi="Times" w:cs="Times"/>
          <w:kern w:val="0"/>
        </w:rPr>
        <w:t>[2] Chairman’s Notes RAN1 #88.</w:t>
      </w:r>
    </w:p>
    <w:p w14:paraId="70CB690F" w14:textId="77777777" w:rsidR="00591962" w:rsidRDefault="00591962" w:rsidP="00461FC6">
      <w:pPr>
        <w:wordWrap/>
        <w:spacing w:after="60"/>
        <w:rPr>
          <w:rFonts w:ascii="Times" w:eastAsia="맑은 고딕" w:hAnsi="Times" w:cs="Times"/>
          <w:kern w:val="0"/>
        </w:rPr>
      </w:pPr>
    </w:p>
    <w:p w14:paraId="17581408" w14:textId="77777777" w:rsidR="007801C5" w:rsidRDefault="007801C5" w:rsidP="00461FC6">
      <w:pPr>
        <w:wordWrap/>
        <w:spacing w:after="60"/>
        <w:rPr>
          <w:rFonts w:ascii="Times" w:eastAsia="맑은 고딕" w:hAnsi="Times" w:cs="Times"/>
          <w:kern w:val="0"/>
        </w:rPr>
      </w:pPr>
    </w:p>
    <w:p w14:paraId="468A46C1" w14:textId="77777777" w:rsidR="00591962" w:rsidRDefault="00591962" w:rsidP="00461FC6">
      <w:pPr>
        <w:wordWrap/>
        <w:spacing w:after="60"/>
        <w:rPr>
          <w:rFonts w:ascii="Times" w:eastAsia="맑은 고딕" w:hAnsi="Times" w:cs="Times"/>
          <w:kern w:val="0"/>
        </w:rPr>
      </w:pPr>
    </w:p>
    <w:p w14:paraId="64C03E13" w14:textId="733022C5" w:rsidR="00591962" w:rsidRPr="009D67ED" w:rsidRDefault="00591962" w:rsidP="00591962">
      <w:pPr>
        <w:pStyle w:val="1"/>
        <w:rPr>
          <w:lang w:eastAsia="zh-TW"/>
        </w:rPr>
      </w:pPr>
      <w:r>
        <w:rPr>
          <w:lang w:eastAsia="zh-TW"/>
        </w:rPr>
        <w:t xml:space="preserve">Annex: </w:t>
      </w:r>
      <w:r w:rsidR="007801C5">
        <w:rPr>
          <w:lang w:eastAsia="zh-TW"/>
        </w:rPr>
        <w:t>Link-level e</w:t>
      </w:r>
      <w:r>
        <w:rPr>
          <w:lang w:eastAsia="zh-TW"/>
        </w:rPr>
        <w:t>valuation assumptions</w:t>
      </w:r>
    </w:p>
    <w:p w14:paraId="5EA7166D" w14:textId="77777777" w:rsidR="00591962" w:rsidRDefault="00591962" w:rsidP="00461FC6">
      <w:pPr>
        <w:wordWrap/>
        <w:spacing w:after="60"/>
        <w:rPr>
          <w:rFonts w:ascii="Times" w:eastAsia="맑은 고딕" w:hAnsi="Times" w:cs="Times"/>
          <w:kern w:val="0"/>
        </w:rPr>
      </w:pPr>
    </w:p>
    <w:p w14:paraId="60A6D49E" w14:textId="77777777" w:rsidR="00591962" w:rsidRDefault="00591962" w:rsidP="00591962">
      <w:pPr>
        <w:pStyle w:val="a7"/>
        <w:keepNext/>
        <w:spacing w:after="120"/>
        <w:jc w:val="center"/>
        <w:rPr>
          <w:rFonts w:ascii="Times New Roman" w:hAnsi="Times New Roman" w:cs="Times New Roman"/>
        </w:rPr>
      </w:pPr>
      <w:r>
        <w:rPr>
          <w:rFonts w:ascii="Times New Roman" w:hAnsi="Times New Roman" w:cs="Times New Roman"/>
        </w:rPr>
        <w:t>Table 1. Link-level simulation parameters</w:t>
      </w:r>
    </w:p>
    <w:tbl>
      <w:tblPr>
        <w:tblStyle w:val="a9"/>
        <w:tblW w:w="0" w:type="auto"/>
        <w:jc w:val="center"/>
        <w:tblCellMar>
          <w:top w:w="17" w:type="dxa"/>
          <w:bottom w:w="17" w:type="dxa"/>
        </w:tblCellMar>
        <w:tblLook w:val="04A0" w:firstRow="1" w:lastRow="0" w:firstColumn="1" w:lastColumn="0" w:noHBand="0" w:noVBand="1"/>
      </w:tblPr>
      <w:tblGrid>
        <w:gridCol w:w="3473"/>
        <w:gridCol w:w="4494"/>
      </w:tblGrid>
      <w:tr w:rsidR="00591962" w14:paraId="46857FF1"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7A9F4" w14:textId="77777777" w:rsidR="00591962" w:rsidRDefault="00591962" w:rsidP="009B6249">
            <w:pPr>
              <w:wordWrap/>
              <w:jc w:val="center"/>
              <w:rPr>
                <w:rFonts w:ascii="Times" w:eastAsia="맑은 고딕" w:hAnsi="Times" w:cs="Times"/>
                <w:b/>
              </w:rPr>
            </w:pPr>
            <w:r>
              <w:rPr>
                <w:rFonts w:ascii="Times" w:eastAsia="맑은 고딕" w:hAnsi="Times" w:cs="Times"/>
                <w:b/>
              </w:rPr>
              <w:t>Parameter</w:t>
            </w:r>
          </w:p>
        </w:tc>
        <w:tc>
          <w:tcPr>
            <w:tcW w:w="4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FFFD0" w14:textId="77777777" w:rsidR="00591962" w:rsidRDefault="00591962" w:rsidP="009B6249">
            <w:pPr>
              <w:wordWrap/>
              <w:jc w:val="center"/>
              <w:rPr>
                <w:rFonts w:ascii="Times" w:eastAsia="맑은 고딕" w:hAnsi="Times" w:cs="Times"/>
                <w:b/>
              </w:rPr>
            </w:pPr>
            <w:r>
              <w:rPr>
                <w:rFonts w:ascii="Times" w:eastAsia="맑은 고딕" w:hAnsi="Times" w:cs="Times"/>
                <w:b/>
              </w:rPr>
              <w:t>Value</w:t>
            </w:r>
          </w:p>
        </w:tc>
      </w:tr>
      <w:tr w:rsidR="00591962" w14:paraId="4E45D01E"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0A8A0EEE" w14:textId="77777777" w:rsidR="00591962" w:rsidRDefault="00591962" w:rsidP="009B6249">
            <w:pPr>
              <w:wordWrap/>
              <w:jc w:val="left"/>
              <w:rPr>
                <w:rFonts w:ascii="Times" w:eastAsia="맑은 고딕" w:hAnsi="Times" w:cs="Times"/>
              </w:rPr>
            </w:pPr>
            <w:r>
              <w:rPr>
                <w:rFonts w:ascii="Times" w:eastAsia="맑은 고딕" w:hAnsi="Times" w:cs="Times"/>
              </w:rPr>
              <w:t>Carrier frequency</w:t>
            </w:r>
          </w:p>
        </w:tc>
        <w:tc>
          <w:tcPr>
            <w:tcW w:w="4494" w:type="dxa"/>
            <w:tcBorders>
              <w:top w:val="single" w:sz="4" w:space="0" w:color="auto"/>
              <w:left w:val="single" w:sz="4" w:space="0" w:color="auto"/>
              <w:bottom w:val="single" w:sz="4" w:space="0" w:color="auto"/>
              <w:right w:val="single" w:sz="4" w:space="0" w:color="auto"/>
            </w:tcBorders>
            <w:hideMark/>
          </w:tcPr>
          <w:p w14:paraId="6D6B73C9" w14:textId="77777777" w:rsidR="00591962" w:rsidRDefault="00591962" w:rsidP="009B6249">
            <w:pPr>
              <w:wordWrap/>
              <w:jc w:val="left"/>
              <w:rPr>
                <w:rFonts w:ascii="Times" w:eastAsia="맑은 고딕" w:hAnsi="Times" w:cs="Times"/>
              </w:rPr>
            </w:pPr>
            <w:r>
              <w:rPr>
                <w:rFonts w:ascii="Times" w:eastAsia="맑은 고딕" w:hAnsi="Times" w:cs="Times"/>
              </w:rPr>
              <w:t>4GHz</w:t>
            </w:r>
          </w:p>
        </w:tc>
      </w:tr>
      <w:tr w:rsidR="00591962" w14:paraId="1971D6E6"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674DF087" w14:textId="77777777" w:rsidR="00591962" w:rsidRDefault="00591962" w:rsidP="009B6249">
            <w:pPr>
              <w:wordWrap/>
              <w:jc w:val="left"/>
              <w:rPr>
                <w:rFonts w:ascii="Times" w:eastAsia="맑은 고딕" w:hAnsi="Times" w:cs="Times"/>
              </w:rPr>
            </w:pPr>
            <w:r>
              <w:rPr>
                <w:rFonts w:ascii="Times" w:eastAsia="맑은 고딕" w:hAnsi="Times" w:cs="Times"/>
              </w:rPr>
              <w:t>Channel model</w:t>
            </w:r>
          </w:p>
        </w:tc>
        <w:tc>
          <w:tcPr>
            <w:tcW w:w="4494" w:type="dxa"/>
            <w:tcBorders>
              <w:top w:val="single" w:sz="4" w:space="0" w:color="auto"/>
              <w:left w:val="single" w:sz="4" w:space="0" w:color="auto"/>
              <w:bottom w:val="single" w:sz="4" w:space="0" w:color="auto"/>
              <w:right w:val="single" w:sz="4" w:space="0" w:color="auto"/>
            </w:tcBorders>
          </w:tcPr>
          <w:p w14:paraId="34115EE2" w14:textId="77777777" w:rsidR="00591962" w:rsidRDefault="00591962" w:rsidP="009B6249">
            <w:pPr>
              <w:wordWrap/>
              <w:jc w:val="left"/>
              <w:rPr>
                <w:rFonts w:ascii="Times" w:eastAsia="맑은 고딕" w:hAnsi="Times" w:cs="Times"/>
              </w:rPr>
            </w:pPr>
            <w:r>
              <w:rPr>
                <w:rFonts w:ascii="Times" w:eastAsia="맑은 고딕" w:hAnsi="Times" w:cs="Times"/>
              </w:rPr>
              <w:t>TDL-A, B</w:t>
            </w:r>
          </w:p>
        </w:tc>
      </w:tr>
      <w:tr w:rsidR="00591962" w14:paraId="4E68663F"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3F4E0461" w14:textId="77777777" w:rsidR="00591962" w:rsidRDefault="00591962" w:rsidP="009B6249">
            <w:pPr>
              <w:wordWrap/>
              <w:jc w:val="left"/>
              <w:rPr>
                <w:rFonts w:ascii="Times" w:eastAsia="맑은 고딕" w:hAnsi="Times" w:cs="Times"/>
              </w:rPr>
            </w:pPr>
            <w:r>
              <w:rPr>
                <w:rFonts w:ascii="Times" w:eastAsia="맑은 고딕" w:hAnsi="Times" w:cs="Times" w:hint="eastAsia"/>
              </w:rPr>
              <w:t>Delay spread</w:t>
            </w:r>
          </w:p>
        </w:tc>
        <w:tc>
          <w:tcPr>
            <w:tcW w:w="4494" w:type="dxa"/>
            <w:tcBorders>
              <w:top w:val="single" w:sz="4" w:space="0" w:color="auto"/>
              <w:left w:val="single" w:sz="4" w:space="0" w:color="auto"/>
              <w:bottom w:val="single" w:sz="4" w:space="0" w:color="auto"/>
              <w:right w:val="single" w:sz="4" w:space="0" w:color="auto"/>
            </w:tcBorders>
          </w:tcPr>
          <w:p w14:paraId="2F0ADA60" w14:textId="77777777" w:rsidR="00591962" w:rsidRDefault="00591962" w:rsidP="009B6249">
            <w:pPr>
              <w:wordWrap/>
              <w:jc w:val="left"/>
              <w:rPr>
                <w:rFonts w:ascii="Times" w:eastAsia="맑은 고딕" w:hAnsi="Times" w:cs="Times"/>
              </w:rPr>
            </w:pPr>
            <w:r>
              <w:rPr>
                <w:rFonts w:ascii="Times" w:eastAsia="맑은 고딕" w:hAnsi="Times" w:cs="Times" w:hint="eastAsia"/>
              </w:rPr>
              <w:t>30ns, 300ns, 1000ns</w:t>
            </w:r>
          </w:p>
        </w:tc>
      </w:tr>
      <w:tr w:rsidR="00591962" w14:paraId="54DBF64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162762C5" w14:textId="77777777" w:rsidR="00591962" w:rsidRDefault="00591962" w:rsidP="009B6249">
            <w:pPr>
              <w:wordWrap/>
              <w:jc w:val="left"/>
              <w:rPr>
                <w:rFonts w:ascii="Times" w:eastAsia="맑은 고딕" w:hAnsi="Times" w:cs="Times"/>
              </w:rPr>
            </w:pPr>
            <w:r>
              <w:rPr>
                <w:rFonts w:ascii="Times" w:eastAsia="맑은 고딕" w:hAnsi="Times" w:cs="Times" w:hint="eastAsia"/>
              </w:rPr>
              <w:t>UE mobility</w:t>
            </w:r>
          </w:p>
        </w:tc>
        <w:tc>
          <w:tcPr>
            <w:tcW w:w="4494" w:type="dxa"/>
            <w:tcBorders>
              <w:top w:val="single" w:sz="4" w:space="0" w:color="auto"/>
              <w:left w:val="single" w:sz="4" w:space="0" w:color="auto"/>
              <w:bottom w:val="single" w:sz="4" w:space="0" w:color="auto"/>
              <w:right w:val="single" w:sz="4" w:space="0" w:color="auto"/>
            </w:tcBorders>
          </w:tcPr>
          <w:p w14:paraId="0004D7EB" w14:textId="77777777" w:rsidR="00591962" w:rsidRDefault="00591962" w:rsidP="009B6249">
            <w:pPr>
              <w:wordWrap/>
              <w:jc w:val="left"/>
              <w:rPr>
                <w:rFonts w:ascii="Times" w:eastAsia="맑은 고딕" w:hAnsi="Times" w:cs="Times"/>
              </w:rPr>
            </w:pPr>
            <w:r>
              <w:rPr>
                <w:rFonts w:ascii="Times" w:eastAsia="맑은 고딕" w:hAnsi="Times" w:cs="Times" w:hint="eastAsia"/>
              </w:rPr>
              <w:t>3km/h</w:t>
            </w:r>
          </w:p>
        </w:tc>
      </w:tr>
      <w:tr w:rsidR="00591962" w14:paraId="34F87EBD"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15834268" w14:textId="77777777" w:rsidR="00591962" w:rsidRDefault="00591962" w:rsidP="009B6249">
            <w:pPr>
              <w:wordWrap/>
              <w:jc w:val="left"/>
              <w:rPr>
                <w:rFonts w:ascii="Times" w:eastAsia="맑은 고딕" w:hAnsi="Times" w:cs="Times"/>
              </w:rPr>
            </w:pPr>
            <w:r>
              <w:rPr>
                <w:rFonts w:ascii="Times" w:eastAsia="맑은 고딕" w:hAnsi="Times" w:cs="Times"/>
              </w:rPr>
              <w:t>Subcarrier spacing</w:t>
            </w:r>
          </w:p>
        </w:tc>
        <w:tc>
          <w:tcPr>
            <w:tcW w:w="4494" w:type="dxa"/>
            <w:tcBorders>
              <w:top w:val="single" w:sz="4" w:space="0" w:color="auto"/>
              <w:left w:val="single" w:sz="4" w:space="0" w:color="auto"/>
              <w:bottom w:val="single" w:sz="4" w:space="0" w:color="auto"/>
              <w:right w:val="single" w:sz="4" w:space="0" w:color="auto"/>
            </w:tcBorders>
            <w:hideMark/>
          </w:tcPr>
          <w:p w14:paraId="67975DDB" w14:textId="77777777" w:rsidR="00591962" w:rsidRDefault="00591962" w:rsidP="009B6249">
            <w:pPr>
              <w:wordWrap/>
              <w:jc w:val="left"/>
              <w:rPr>
                <w:rFonts w:ascii="Times" w:eastAsia="맑은 고딕" w:hAnsi="Times" w:cs="Times"/>
              </w:rPr>
            </w:pPr>
            <w:r>
              <w:rPr>
                <w:rFonts w:ascii="Times" w:eastAsia="맑은 고딕" w:hAnsi="Times" w:cs="Times"/>
              </w:rPr>
              <w:t>15kHz</w:t>
            </w:r>
          </w:p>
        </w:tc>
      </w:tr>
      <w:tr w:rsidR="00591962" w14:paraId="792C6D92"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C22ECE1" w14:textId="77777777" w:rsidR="00591962" w:rsidRDefault="00591962" w:rsidP="009B6249">
            <w:pPr>
              <w:wordWrap/>
              <w:jc w:val="left"/>
              <w:rPr>
                <w:rFonts w:ascii="Times" w:eastAsia="맑은 고딕" w:hAnsi="Times" w:cs="Times"/>
              </w:rPr>
            </w:pPr>
            <w:proofErr w:type="spellStart"/>
            <w:r>
              <w:rPr>
                <w:rFonts w:ascii="Times" w:eastAsia="맑은 고딕" w:hAnsi="Times" w:cs="Times"/>
              </w:rPr>
              <w:t>gNB</w:t>
            </w:r>
            <w:proofErr w:type="spellEnd"/>
            <w:r>
              <w:rPr>
                <w:rFonts w:ascii="Times" w:eastAsia="맑은 고딕" w:hAnsi="Times" w:cs="Times"/>
              </w:rPr>
              <w:t xml:space="preserve"> and UE antennas</w:t>
            </w:r>
          </w:p>
        </w:tc>
        <w:tc>
          <w:tcPr>
            <w:tcW w:w="4494" w:type="dxa"/>
            <w:tcBorders>
              <w:top w:val="single" w:sz="4" w:space="0" w:color="auto"/>
              <w:left w:val="single" w:sz="4" w:space="0" w:color="auto"/>
              <w:bottom w:val="single" w:sz="4" w:space="0" w:color="auto"/>
              <w:right w:val="single" w:sz="4" w:space="0" w:color="auto"/>
            </w:tcBorders>
            <w:hideMark/>
          </w:tcPr>
          <w:p w14:paraId="22E653E0" w14:textId="77777777" w:rsidR="00591962" w:rsidRDefault="00591962" w:rsidP="009B6249">
            <w:pPr>
              <w:wordWrap/>
              <w:jc w:val="left"/>
              <w:rPr>
                <w:rFonts w:ascii="Times" w:eastAsia="맑은 고딕" w:hAnsi="Times" w:cs="Times"/>
              </w:rPr>
            </w:pPr>
            <w:r>
              <w:rPr>
                <w:rFonts w:ascii="Times" w:eastAsia="맑은 고딕" w:hAnsi="Times" w:cs="Times"/>
              </w:rPr>
              <w:t>2x2</w:t>
            </w:r>
          </w:p>
        </w:tc>
      </w:tr>
      <w:tr w:rsidR="00591962" w14:paraId="50D9BB64"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87478E5" w14:textId="77777777" w:rsidR="00591962" w:rsidRDefault="00591962" w:rsidP="009B6249">
            <w:pPr>
              <w:wordWrap/>
              <w:jc w:val="left"/>
              <w:rPr>
                <w:rFonts w:ascii="Times" w:eastAsia="맑은 고딕" w:hAnsi="Times" w:cs="Times"/>
              </w:rPr>
            </w:pPr>
            <w:r>
              <w:rPr>
                <w:rFonts w:ascii="Times" w:eastAsia="맑은 고딕" w:hAnsi="Times" w:cs="Times"/>
              </w:rPr>
              <w:t>Transmission scheme</w:t>
            </w:r>
          </w:p>
        </w:tc>
        <w:tc>
          <w:tcPr>
            <w:tcW w:w="4494" w:type="dxa"/>
            <w:tcBorders>
              <w:top w:val="single" w:sz="4" w:space="0" w:color="auto"/>
              <w:left w:val="single" w:sz="4" w:space="0" w:color="auto"/>
              <w:bottom w:val="single" w:sz="4" w:space="0" w:color="auto"/>
              <w:right w:val="single" w:sz="4" w:space="0" w:color="auto"/>
            </w:tcBorders>
            <w:hideMark/>
          </w:tcPr>
          <w:p w14:paraId="674EB099" w14:textId="77777777" w:rsidR="00591962" w:rsidRDefault="00591962" w:rsidP="009B6249">
            <w:pPr>
              <w:wordWrap/>
              <w:jc w:val="left"/>
              <w:rPr>
                <w:rFonts w:ascii="Times" w:eastAsia="맑은 고딕" w:hAnsi="Times" w:cs="Times"/>
              </w:rPr>
            </w:pPr>
            <w:r>
              <w:rPr>
                <w:rFonts w:ascii="Times" w:eastAsia="맑은 고딕" w:hAnsi="Times" w:cs="Times"/>
              </w:rPr>
              <w:t>2-port SFBC</w:t>
            </w:r>
          </w:p>
        </w:tc>
      </w:tr>
      <w:tr w:rsidR="00591962" w14:paraId="6E8ACB74"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4BF6D50D" w14:textId="77777777" w:rsidR="00591962" w:rsidRDefault="00591962" w:rsidP="009B6249">
            <w:pPr>
              <w:wordWrap/>
              <w:jc w:val="left"/>
              <w:rPr>
                <w:rFonts w:ascii="Times" w:eastAsia="맑은 고딕" w:hAnsi="Times" w:cs="Times"/>
              </w:rPr>
            </w:pPr>
            <w:r>
              <w:rPr>
                <w:rFonts w:ascii="Times" w:eastAsia="맑은 고딕" w:hAnsi="Times" w:cs="Times"/>
              </w:rPr>
              <w:t>DCI payload size</w:t>
            </w:r>
          </w:p>
        </w:tc>
        <w:tc>
          <w:tcPr>
            <w:tcW w:w="4494" w:type="dxa"/>
            <w:tcBorders>
              <w:top w:val="single" w:sz="4" w:space="0" w:color="auto"/>
              <w:left w:val="single" w:sz="4" w:space="0" w:color="auto"/>
              <w:bottom w:val="single" w:sz="4" w:space="0" w:color="auto"/>
              <w:right w:val="single" w:sz="4" w:space="0" w:color="auto"/>
            </w:tcBorders>
            <w:hideMark/>
          </w:tcPr>
          <w:p w14:paraId="575838E0" w14:textId="77777777" w:rsidR="00591962" w:rsidRDefault="00591962" w:rsidP="009B6249">
            <w:pPr>
              <w:wordWrap/>
              <w:jc w:val="left"/>
              <w:rPr>
                <w:rFonts w:ascii="Times" w:eastAsia="맑은 고딕" w:hAnsi="Times" w:cs="Times"/>
              </w:rPr>
            </w:pPr>
            <w:r>
              <w:rPr>
                <w:rFonts w:ascii="Times" w:eastAsia="맑은 고딕" w:hAnsi="Times" w:cs="Times"/>
              </w:rPr>
              <w:t>20, 60 bits</w:t>
            </w:r>
          </w:p>
        </w:tc>
      </w:tr>
      <w:tr w:rsidR="00591962" w14:paraId="4C8579FA"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5DAC186D" w14:textId="77777777" w:rsidR="00591962" w:rsidRDefault="00591962" w:rsidP="009B6249">
            <w:pPr>
              <w:wordWrap/>
              <w:jc w:val="left"/>
              <w:rPr>
                <w:rFonts w:ascii="Times" w:eastAsia="맑은 고딕" w:hAnsi="Times" w:cs="Times"/>
              </w:rPr>
            </w:pPr>
            <w:r>
              <w:rPr>
                <w:rFonts w:ascii="Times" w:eastAsia="맑은 고딕" w:hAnsi="Times" w:cs="Times"/>
              </w:rPr>
              <w:t>Number of control symbols</w:t>
            </w:r>
          </w:p>
        </w:tc>
        <w:tc>
          <w:tcPr>
            <w:tcW w:w="4494" w:type="dxa"/>
            <w:tcBorders>
              <w:top w:val="single" w:sz="4" w:space="0" w:color="auto"/>
              <w:left w:val="single" w:sz="4" w:space="0" w:color="auto"/>
              <w:bottom w:val="single" w:sz="4" w:space="0" w:color="auto"/>
              <w:right w:val="single" w:sz="4" w:space="0" w:color="auto"/>
            </w:tcBorders>
            <w:hideMark/>
          </w:tcPr>
          <w:p w14:paraId="2E31EE08" w14:textId="77777777" w:rsidR="00591962" w:rsidRDefault="00591962" w:rsidP="009B6249">
            <w:pPr>
              <w:wordWrap/>
              <w:jc w:val="left"/>
              <w:rPr>
                <w:rFonts w:ascii="Times" w:eastAsia="맑은 고딕" w:hAnsi="Times" w:cs="Times"/>
              </w:rPr>
            </w:pPr>
            <w:r>
              <w:rPr>
                <w:rFonts w:ascii="Times" w:eastAsia="맑은 고딕" w:hAnsi="Times" w:cs="Times"/>
              </w:rPr>
              <w:t>1</w:t>
            </w:r>
          </w:p>
        </w:tc>
      </w:tr>
      <w:tr w:rsidR="00591962" w14:paraId="587A599B"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7A55A31" w14:textId="77777777" w:rsidR="00591962" w:rsidRDefault="00591962" w:rsidP="009B6249">
            <w:pPr>
              <w:wordWrap/>
              <w:jc w:val="left"/>
              <w:rPr>
                <w:rFonts w:ascii="Times" w:eastAsia="맑은 고딕" w:hAnsi="Times" w:cs="Times"/>
              </w:rPr>
            </w:pPr>
            <w:r>
              <w:rPr>
                <w:rFonts w:ascii="Times" w:eastAsia="맑은 고딕" w:hAnsi="Times" w:cs="Times"/>
              </w:rPr>
              <w:lastRenderedPageBreak/>
              <w:t>PRB allocation</w:t>
            </w:r>
          </w:p>
        </w:tc>
        <w:tc>
          <w:tcPr>
            <w:tcW w:w="4494" w:type="dxa"/>
            <w:tcBorders>
              <w:top w:val="single" w:sz="4" w:space="0" w:color="auto"/>
              <w:left w:val="single" w:sz="4" w:space="0" w:color="auto"/>
              <w:bottom w:val="single" w:sz="4" w:space="0" w:color="auto"/>
              <w:right w:val="single" w:sz="4" w:space="0" w:color="auto"/>
            </w:tcBorders>
            <w:hideMark/>
          </w:tcPr>
          <w:p w14:paraId="5D81D2A1" w14:textId="77777777" w:rsidR="00591962" w:rsidRDefault="00591962" w:rsidP="009B6249">
            <w:pPr>
              <w:wordWrap/>
              <w:jc w:val="left"/>
              <w:rPr>
                <w:rFonts w:ascii="Times" w:eastAsia="맑은 고딕" w:hAnsi="Times" w:cs="Times"/>
              </w:rPr>
            </w:pPr>
            <w:r>
              <w:rPr>
                <w:rFonts w:ascii="Times" w:eastAsia="맑은 고딕" w:hAnsi="Times" w:cs="Times"/>
              </w:rPr>
              <w:t>Localized, distributed in frequency</w:t>
            </w:r>
          </w:p>
        </w:tc>
      </w:tr>
      <w:tr w:rsidR="00591962" w14:paraId="7FD72AD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68CC7775" w14:textId="77777777" w:rsidR="00591962" w:rsidRDefault="00591962" w:rsidP="009B6249">
            <w:pPr>
              <w:wordWrap/>
              <w:jc w:val="left"/>
              <w:rPr>
                <w:rFonts w:ascii="Times" w:eastAsia="맑은 고딕" w:hAnsi="Times" w:cs="Times"/>
              </w:rPr>
            </w:pPr>
            <w:r>
              <w:rPr>
                <w:rFonts w:ascii="Times" w:eastAsia="맑은 고딕" w:hAnsi="Times" w:cs="Times"/>
              </w:rPr>
              <w:t>Channel coding</w:t>
            </w:r>
          </w:p>
        </w:tc>
        <w:tc>
          <w:tcPr>
            <w:tcW w:w="4494" w:type="dxa"/>
            <w:tcBorders>
              <w:top w:val="single" w:sz="4" w:space="0" w:color="auto"/>
              <w:left w:val="single" w:sz="4" w:space="0" w:color="auto"/>
              <w:bottom w:val="single" w:sz="4" w:space="0" w:color="auto"/>
              <w:right w:val="single" w:sz="4" w:space="0" w:color="auto"/>
            </w:tcBorders>
            <w:hideMark/>
          </w:tcPr>
          <w:p w14:paraId="070FAFC7" w14:textId="77777777" w:rsidR="00591962" w:rsidRDefault="00591962" w:rsidP="009B6249">
            <w:pPr>
              <w:wordWrap/>
              <w:jc w:val="left"/>
              <w:rPr>
                <w:rFonts w:ascii="Times" w:eastAsia="맑은 고딕" w:hAnsi="Times" w:cs="Times"/>
              </w:rPr>
            </w:pPr>
            <w:r>
              <w:rPr>
                <w:rFonts w:ascii="Times" w:eastAsia="맑은 고딕" w:hAnsi="Times" w:cs="Times"/>
              </w:rPr>
              <w:t>TBCC</w:t>
            </w:r>
          </w:p>
        </w:tc>
      </w:tr>
      <w:tr w:rsidR="00591962" w14:paraId="21F40043"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7C92D011" w14:textId="77777777" w:rsidR="00591962" w:rsidRDefault="00591962" w:rsidP="009B6249">
            <w:pPr>
              <w:wordWrap/>
              <w:jc w:val="left"/>
              <w:rPr>
                <w:rFonts w:ascii="Times" w:eastAsia="맑은 고딕" w:hAnsi="Times" w:cs="Times"/>
              </w:rPr>
            </w:pPr>
            <w:r>
              <w:rPr>
                <w:rFonts w:ascii="Times" w:eastAsia="맑은 고딕" w:hAnsi="Times" w:cs="Times"/>
              </w:rPr>
              <w:t>Channel estimation</w:t>
            </w:r>
          </w:p>
        </w:tc>
        <w:tc>
          <w:tcPr>
            <w:tcW w:w="4494" w:type="dxa"/>
            <w:tcBorders>
              <w:top w:val="single" w:sz="4" w:space="0" w:color="auto"/>
              <w:left w:val="single" w:sz="4" w:space="0" w:color="auto"/>
              <w:bottom w:val="single" w:sz="4" w:space="0" w:color="auto"/>
              <w:right w:val="single" w:sz="4" w:space="0" w:color="auto"/>
            </w:tcBorders>
            <w:hideMark/>
          </w:tcPr>
          <w:p w14:paraId="27452047" w14:textId="77777777" w:rsidR="00591962" w:rsidRDefault="00591962" w:rsidP="009B6249">
            <w:pPr>
              <w:wordWrap/>
              <w:jc w:val="left"/>
              <w:rPr>
                <w:rFonts w:ascii="Times" w:eastAsia="맑은 고딕" w:hAnsi="Times" w:cs="Times"/>
              </w:rPr>
            </w:pPr>
            <w:r>
              <w:rPr>
                <w:rFonts w:ascii="Times" w:eastAsia="맑은 고딕" w:hAnsi="Times" w:cs="Times"/>
              </w:rPr>
              <w:t>MMSE estimation + linear interpolation</w:t>
            </w:r>
          </w:p>
        </w:tc>
      </w:tr>
      <w:tr w:rsidR="00591962" w14:paraId="2EC39048"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28BAD439" w14:textId="77777777" w:rsidR="00591962" w:rsidRDefault="00591962" w:rsidP="009B6249">
            <w:pPr>
              <w:wordWrap/>
              <w:jc w:val="left"/>
              <w:rPr>
                <w:rFonts w:ascii="Times" w:eastAsia="맑은 고딕" w:hAnsi="Times" w:cs="Times"/>
              </w:rPr>
            </w:pPr>
            <w:r>
              <w:rPr>
                <w:rFonts w:ascii="Times" w:eastAsia="맑은 고딕" w:hAnsi="Times" w:cs="Times" w:hint="eastAsia"/>
              </w:rPr>
              <w:t>PRB bundling</w:t>
            </w:r>
          </w:p>
        </w:tc>
        <w:tc>
          <w:tcPr>
            <w:tcW w:w="4494" w:type="dxa"/>
            <w:tcBorders>
              <w:top w:val="single" w:sz="4" w:space="0" w:color="auto"/>
              <w:left w:val="single" w:sz="4" w:space="0" w:color="auto"/>
              <w:bottom w:val="single" w:sz="4" w:space="0" w:color="auto"/>
              <w:right w:val="single" w:sz="4" w:space="0" w:color="auto"/>
            </w:tcBorders>
          </w:tcPr>
          <w:p w14:paraId="2167296E" w14:textId="77777777" w:rsidR="00CF0450" w:rsidRDefault="00CF0450" w:rsidP="009B6249">
            <w:pPr>
              <w:wordWrap/>
              <w:jc w:val="left"/>
              <w:rPr>
                <w:rFonts w:ascii="Times" w:eastAsia="맑은 고딕" w:hAnsi="Times" w:cs="Times"/>
              </w:rPr>
            </w:pPr>
            <w:r>
              <w:rPr>
                <w:rFonts w:ascii="Times" w:eastAsia="맑은 고딕" w:hAnsi="Times" w:cs="Times" w:hint="eastAsia"/>
              </w:rPr>
              <w:t xml:space="preserve">1~32 for </w:t>
            </w:r>
            <w:r>
              <w:rPr>
                <w:rFonts w:ascii="Times" w:eastAsia="맑은 고딕" w:hAnsi="Times" w:cs="Times"/>
              </w:rPr>
              <w:t>Section 2.3</w:t>
            </w:r>
          </w:p>
          <w:p w14:paraId="226C45EE" w14:textId="2AD0A56E" w:rsidR="00591962" w:rsidRDefault="00CF0450" w:rsidP="009B6249">
            <w:pPr>
              <w:wordWrap/>
              <w:jc w:val="left"/>
              <w:rPr>
                <w:rFonts w:ascii="Times" w:eastAsia="맑은 고딕" w:hAnsi="Times" w:cs="Times"/>
              </w:rPr>
            </w:pPr>
            <w:r>
              <w:rPr>
                <w:rFonts w:ascii="Times" w:eastAsia="맑은 고딕" w:hAnsi="Times" w:cs="Times"/>
              </w:rPr>
              <w:t>2 for others</w:t>
            </w:r>
          </w:p>
        </w:tc>
      </w:tr>
      <w:tr w:rsidR="00591962" w14:paraId="5A215084" w14:textId="77777777" w:rsidTr="00A74224">
        <w:trPr>
          <w:trHeight w:val="209"/>
          <w:jc w:val="center"/>
        </w:trPr>
        <w:tc>
          <w:tcPr>
            <w:tcW w:w="3473" w:type="dxa"/>
            <w:tcBorders>
              <w:top w:val="single" w:sz="4" w:space="0" w:color="auto"/>
              <w:left w:val="single" w:sz="4" w:space="0" w:color="auto"/>
              <w:bottom w:val="single" w:sz="4" w:space="0" w:color="auto"/>
              <w:right w:val="single" w:sz="4" w:space="0" w:color="auto"/>
            </w:tcBorders>
          </w:tcPr>
          <w:p w14:paraId="1F82E550" w14:textId="0DAD2AD8" w:rsidR="00591962" w:rsidRDefault="00591962" w:rsidP="009B6249">
            <w:pPr>
              <w:wordWrap/>
              <w:jc w:val="left"/>
              <w:rPr>
                <w:rFonts w:ascii="Times" w:eastAsia="맑은 고딕" w:hAnsi="Times" w:cs="Times"/>
              </w:rPr>
            </w:pPr>
            <w:r>
              <w:rPr>
                <w:rFonts w:ascii="Times" w:eastAsia="맑은 고딕" w:hAnsi="Times" w:cs="Times" w:hint="eastAsia"/>
              </w:rPr>
              <w:t>Receiver</w:t>
            </w:r>
          </w:p>
        </w:tc>
        <w:tc>
          <w:tcPr>
            <w:tcW w:w="4494" w:type="dxa"/>
            <w:tcBorders>
              <w:top w:val="single" w:sz="4" w:space="0" w:color="auto"/>
              <w:left w:val="single" w:sz="4" w:space="0" w:color="auto"/>
              <w:bottom w:val="single" w:sz="4" w:space="0" w:color="auto"/>
              <w:right w:val="single" w:sz="4" w:space="0" w:color="auto"/>
            </w:tcBorders>
          </w:tcPr>
          <w:p w14:paraId="7BA3E8A7" w14:textId="77777777" w:rsidR="00591962" w:rsidRDefault="00591962" w:rsidP="009B6249">
            <w:pPr>
              <w:wordWrap/>
              <w:jc w:val="left"/>
              <w:rPr>
                <w:rFonts w:ascii="Times" w:eastAsia="맑은 고딕" w:hAnsi="Times" w:cs="Times"/>
              </w:rPr>
            </w:pPr>
            <w:r>
              <w:rPr>
                <w:rFonts w:ascii="Times" w:eastAsia="맑은 고딕" w:hAnsi="Times" w:cs="Times" w:hint="eastAsia"/>
              </w:rPr>
              <w:t xml:space="preserve">MMSE (for 2-port </w:t>
            </w:r>
            <w:proofErr w:type="spellStart"/>
            <w:r>
              <w:rPr>
                <w:rFonts w:ascii="Times" w:eastAsia="맑은 고딕" w:hAnsi="Times" w:cs="Times" w:hint="eastAsia"/>
              </w:rPr>
              <w:t>precoder</w:t>
            </w:r>
            <w:proofErr w:type="spellEnd"/>
            <w:r>
              <w:rPr>
                <w:rFonts w:ascii="Times" w:eastAsia="맑은 고딕" w:hAnsi="Times" w:cs="Times" w:hint="eastAsia"/>
              </w:rPr>
              <w:t xml:space="preserve"> cycling)</w:t>
            </w:r>
          </w:p>
        </w:tc>
      </w:tr>
    </w:tbl>
    <w:p w14:paraId="41C93FF1" w14:textId="77777777" w:rsidR="00591962" w:rsidRPr="00591962" w:rsidRDefault="00591962" w:rsidP="00461FC6">
      <w:pPr>
        <w:wordWrap/>
        <w:spacing w:after="60"/>
        <w:rPr>
          <w:rFonts w:ascii="Times" w:eastAsia="맑은 고딕" w:hAnsi="Times" w:cs="Times"/>
          <w:kern w:val="0"/>
        </w:rPr>
      </w:pPr>
    </w:p>
    <w:sectPr w:rsidR="00591962" w:rsidRPr="00591962" w:rsidSect="00301701">
      <w:footerReference w:type="default" r:id="rId1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6C3C1" w14:textId="77777777" w:rsidR="00886F1C" w:rsidRDefault="00886F1C" w:rsidP="004B3531">
      <w:pPr>
        <w:spacing w:after="0" w:line="240" w:lineRule="auto"/>
      </w:pPr>
      <w:r>
        <w:separator/>
      </w:r>
    </w:p>
  </w:endnote>
  <w:endnote w:type="continuationSeparator" w:id="0">
    <w:p w14:paraId="7F68A5B3" w14:textId="77777777" w:rsidR="00886F1C" w:rsidRDefault="00886F1C"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F62987" w:rsidRPr="00F62987">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8914F" w14:textId="77777777" w:rsidR="00886F1C" w:rsidRDefault="00886F1C" w:rsidP="004B3531">
      <w:pPr>
        <w:spacing w:after="0" w:line="240" w:lineRule="auto"/>
      </w:pPr>
      <w:r>
        <w:separator/>
      </w:r>
    </w:p>
  </w:footnote>
  <w:footnote w:type="continuationSeparator" w:id="0">
    <w:p w14:paraId="038F85F7" w14:textId="77777777" w:rsidR="00886F1C" w:rsidRDefault="00886F1C"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5"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84"/>
    <w:rsid w:val="00175F24"/>
    <w:rsid w:val="001761C0"/>
    <w:rsid w:val="0017627D"/>
    <w:rsid w:val="00177EF4"/>
    <w:rsid w:val="00181246"/>
    <w:rsid w:val="00183303"/>
    <w:rsid w:val="00183F8B"/>
    <w:rsid w:val="001845B1"/>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522D"/>
    <w:rsid w:val="00425252"/>
    <w:rsid w:val="00425541"/>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EE8"/>
    <w:rsid w:val="009340D3"/>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A89"/>
    <w:rsid w:val="00A7680B"/>
    <w:rsid w:val="00A76F98"/>
    <w:rsid w:val="00A7790B"/>
    <w:rsid w:val="00A8037C"/>
    <w:rsid w:val="00A80659"/>
    <w:rsid w:val="00A817EE"/>
    <w:rsid w:val="00A8267D"/>
    <w:rsid w:val="00A82930"/>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5F76"/>
    <w:rsid w:val="00EE6547"/>
    <w:rsid w:val="00EE7289"/>
    <w:rsid w:val="00EF0692"/>
    <w:rsid w:val="00EF1B34"/>
    <w:rsid w:val="00EF227B"/>
    <w:rsid w:val="00EF380C"/>
    <w:rsid w:val="00EF44FE"/>
    <w:rsid w:val="00EF76B1"/>
    <w:rsid w:val="00EF79F9"/>
    <w:rsid w:val="00F006FC"/>
    <w:rsid w:val="00F00B58"/>
    <w:rsid w:val="00F011D4"/>
    <w:rsid w:val="00F01392"/>
    <w:rsid w:val="00F01B4E"/>
    <w:rsid w:val="00F028D4"/>
    <w:rsid w:val="00F0297B"/>
    <w:rsid w:val="00F02B06"/>
    <w:rsid w:val="00F03521"/>
    <w:rsid w:val="00F03F13"/>
    <w:rsid w:val="00F042E1"/>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75CE"/>
    <w:rsid w:val="00FC0084"/>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E8707-9AA7-4D8F-97AD-7A26BA04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6572</TotalTime>
  <Pages>5</Pages>
  <Words>973</Words>
  <Characters>5552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85</cp:revision>
  <cp:lastPrinted>2013-10-30T13:46:00Z</cp:lastPrinted>
  <dcterms:created xsi:type="dcterms:W3CDTF">2016-09-25T01:16:00Z</dcterms:created>
  <dcterms:modified xsi:type="dcterms:W3CDTF">2017-03-24T10:37:00Z</dcterms:modified>
</cp:coreProperties>
</file>